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5" w:type="dxa"/>
        <w:tblLook w:val="04A0" w:firstRow="1" w:lastRow="0" w:firstColumn="1" w:lastColumn="0" w:noHBand="0" w:noVBand="1"/>
      </w:tblPr>
      <w:tblGrid>
        <w:gridCol w:w="10490"/>
      </w:tblGrid>
      <w:tr w:rsidR="00453983" w:rsidRPr="005E39A6" w14:paraId="45858266" w14:textId="77777777" w:rsidTr="00E03F00">
        <w:tc>
          <w:tcPr>
            <w:tcW w:w="10490" w:type="dxa"/>
          </w:tcPr>
          <w:p w14:paraId="4BCAFE2B" w14:textId="649D4E3F" w:rsidR="00453983" w:rsidRPr="005E39A6" w:rsidRDefault="002B7CE2" w:rsidP="00E03F00">
            <w:pPr>
              <w:spacing w:line="276" w:lineRule="auto"/>
              <w:rPr>
                <w:rFonts w:cstheme="minorHAnsi"/>
                <w:sz w:val="20"/>
                <w:szCs w:val="20"/>
              </w:rPr>
            </w:pPr>
            <w:r w:rsidRPr="005E39A6">
              <w:rPr>
                <w:rFonts w:cstheme="minorHAnsi"/>
                <w:b/>
                <w:sz w:val="20"/>
                <w:szCs w:val="20"/>
              </w:rPr>
              <w:t>FORM 11: AUCTION NOTICE (Dealer to tick applicable statement(s) from below):</w:t>
            </w:r>
          </w:p>
        </w:tc>
      </w:tr>
      <w:tr w:rsidR="00453983" w:rsidRPr="005E39A6" w14:paraId="47D8BC80" w14:textId="77777777" w:rsidTr="00E03F00">
        <w:tc>
          <w:tcPr>
            <w:tcW w:w="10490" w:type="dxa"/>
          </w:tcPr>
          <w:p w14:paraId="2DE86789" w14:textId="4443FBE1" w:rsidR="00453983" w:rsidRPr="005E39A6" w:rsidRDefault="002B7CE2" w:rsidP="00E03F00">
            <w:pPr>
              <w:spacing w:line="276" w:lineRule="auto"/>
              <w:rPr>
                <w:rFonts w:cstheme="minorHAnsi"/>
                <w:i/>
                <w:sz w:val="20"/>
                <w:szCs w:val="20"/>
              </w:rPr>
            </w:pPr>
            <w:r w:rsidRPr="005E39A6">
              <w:rPr>
                <w:rFonts w:cstheme="minorHAnsi"/>
                <w:i/>
                <w:sz w:val="20"/>
                <w:szCs w:val="20"/>
              </w:rPr>
              <w:t xml:space="preserve">Motor Dealers and Repairers Act 2013: </w:t>
            </w:r>
            <w:r w:rsidRPr="005E39A6">
              <w:rPr>
                <w:rFonts w:cstheme="minorHAnsi"/>
                <w:sz w:val="20"/>
                <w:szCs w:val="20"/>
              </w:rPr>
              <w:t>Section 57 and 72.</w:t>
            </w:r>
          </w:p>
        </w:tc>
      </w:tr>
    </w:tbl>
    <w:p w14:paraId="185A70EC" w14:textId="77777777" w:rsidR="00E445A8" w:rsidRPr="005E39A6" w:rsidRDefault="00DB57C8" w:rsidP="00E03F00">
      <w:pPr>
        <w:spacing w:after="0" w:line="276" w:lineRule="auto"/>
        <w:rPr>
          <w:rFonts w:cstheme="minorHAnsi"/>
          <w:sz w:val="20"/>
          <w:szCs w:val="20"/>
        </w:rPr>
      </w:pPr>
    </w:p>
    <w:tbl>
      <w:tblPr>
        <w:tblStyle w:val="TableGrid"/>
        <w:tblW w:w="10490" w:type="dxa"/>
        <w:tblInd w:w="-5" w:type="dxa"/>
        <w:tblLook w:val="04A0" w:firstRow="1" w:lastRow="0" w:firstColumn="1" w:lastColumn="0" w:noHBand="0" w:noVBand="1"/>
      </w:tblPr>
      <w:tblGrid>
        <w:gridCol w:w="851"/>
        <w:gridCol w:w="3969"/>
        <w:gridCol w:w="1984"/>
        <w:gridCol w:w="3686"/>
      </w:tblGrid>
      <w:tr w:rsidR="002B7CE2" w:rsidRPr="005E39A6" w14:paraId="7C5FFAFD" w14:textId="77777777" w:rsidTr="00E03F00">
        <w:tc>
          <w:tcPr>
            <w:tcW w:w="10490" w:type="dxa"/>
            <w:gridSpan w:val="4"/>
          </w:tcPr>
          <w:p w14:paraId="2527A133" w14:textId="77777777" w:rsidR="002B7CE2" w:rsidRPr="005E39A6" w:rsidRDefault="002B7CE2" w:rsidP="00E03F00">
            <w:pPr>
              <w:spacing w:line="276" w:lineRule="auto"/>
              <w:rPr>
                <w:rFonts w:cstheme="minorHAnsi"/>
                <w:b/>
                <w:sz w:val="20"/>
                <w:szCs w:val="20"/>
              </w:rPr>
            </w:pPr>
            <w:r w:rsidRPr="005E39A6">
              <w:rPr>
                <w:rFonts w:cstheme="minorHAnsi"/>
                <w:b/>
                <w:sz w:val="20"/>
                <w:szCs w:val="20"/>
              </w:rPr>
              <w:t>VEHICLE INFORMATION</w:t>
            </w:r>
          </w:p>
        </w:tc>
      </w:tr>
      <w:tr w:rsidR="00453983" w:rsidRPr="005E39A6" w14:paraId="28AA2013" w14:textId="77777777" w:rsidTr="00566C3B">
        <w:tc>
          <w:tcPr>
            <w:tcW w:w="851" w:type="dxa"/>
          </w:tcPr>
          <w:p w14:paraId="6C7E0B05" w14:textId="77777777" w:rsidR="00453983" w:rsidRPr="005E39A6" w:rsidRDefault="00453983" w:rsidP="00E03F00">
            <w:pPr>
              <w:spacing w:line="276" w:lineRule="auto"/>
              <w:rPr>
                <w:rFonts w:cstheme="minorHAnsi"/>
                <w:sz w:val="20"/>
                <w:szCs w:val="20"/>
              </w:rPr>
            </w:pPr>
            <w:r w:rsidRPr="005E39A6">
              <w:rPr>
                <w:rFonts w:cstheme="minorHAnsi"/>
                <w:sz w:val="20"/>
                <w:szCs w:val="20"/>
              </w:rPr>
              <w:t>Make:</w:t>
            </w:r>
          </w:p>
        </w:tc>
        <w:sdt>
          <w:sdtPr>
            <w:rPr>
              <w:rFonts w:cstheme="minorHAnsi"/>
              <w:sz w:val="20"/>
              <w:szCs w:val="20"/>
            </w:rPr>
            <w:id w:val="91904221"/>
            <w:placeholder>
              <w:docPart w:val="EF75BA8CD3AE4A3B9C11922B79AD62D4"/>
            </w:placeholder>
            <w:showingPlcHdr/>
            <w:text/>
          </w:sdtPr>
          <w:sdtEndPr/>
          <w:sdtContent>
            <w:tc>
              <w:tcPr>
                <w:tcW w:w="3969" w:type="dxa"/>
              </w:tcPr>
              <w:p w14:paraId="3A79BBDF" w14:textId="77777777" w:rsidR="00453983" w:rsidRPr="005E39A6" w:rsidRDefault="000B16B4" w:rsidP="00E03F00">
                <w:pPr>
                  <w:spacing w:line="276" w:lineRule="auto"/>
                  <w:rPr>
                    <w:rFonts w:cstheme="minorHAnsi"/>
                    <w:sz w:val="20"/>
                    <w:szCs w:val="20"/>
                  </w:rPr>
                </w:pPr>
                <w:r w:rsidRPr="005E39A6">
                  <w:rPr>
                    <w:rStyle w:val="PlaceholderText"/>
                    <w:rFonts w:cstheme="minorHAnsi"/>
                    <w:sz w:val="20"/>
                    <w:szCs w:val="20"/>
                  </w:rPr>
                  <w:t>Click or tap here to enter text.</w:t>
                </w:r>
              </w:p>
            </w:tc>
          </w:sdtContent>
        </w:sdt>
        <w:tc>
          <w:tcPr>
            <w:tcW w:w="1984" w:type="dxa"/>
          </w:tcPr>
          <w:p w14:paraId="6B2939FE" w14:textId="4B1BF7B6" w:rsidR="00453983" w:rsidRPr="005E39A6" w:rsidRDefault="003E67A8" w:rsidP="00E03F00">
            <w:pPr>
              <w:spacing w:line="276" w:lineRule="auto"/>
              <w:rPr>
                <w:rFonts w:cstheme="minorHAnsi"/>
                <w:sz w:val="20"/>
                <w:szCs w:val="20"/>
              </w:rPr>
            </w:pPr>
            <w:r w:rsidRPr="005E39A6">
              <w:rPr>
                <w:rFonts w:cstheme="minorHAnsi"/>
                <w:sz w:val="20"/>
                <w:szCs w:val="20"/>
              </w:rPr>
              <w:t>VIN/</w:t>
            </w:r>
            <w:bookmarkStart w:id="0" w:name="_GoBack"/>
            <w:bookmarkEnd w:id="0"/>
            <w:r w:rsidRPr="005E39A6">
              <w:rPr>
                <w:rFonts w:cstheme="minorHAnsi"/>
                <w:sz w:val="20"/>
                <w:szCs w:val="20"/>
              </w:rPr>
              <w:t>Chassis number:</w:t>
            </w:r>
          </w:p>
        </w:tc>
        <w:sdt>
          <w:sdtPr>
            <w:rPr>
              <w:rFonts w:cstheme="minorHAnsi"/>
              <w:sz w:val="20"/>
              <w:szCs w:val="20"/>
            </w:rPr>
            <w:id w:val="2132285129"/>
            <w:placeholder>
              <w:docPart w:val="C001AFF61E664E7FB7196F59AA9F7840"/>
            </w:placeholder>
            <w:showingPlcHdr/>
            <w:text/>
          </w:sdtPr>
          <w:sdtEndPr/>
          <w:sdtContent>
            <w:tc>
              <w:tcPr>
                <w:tcW w:w="3686" w:type="dxa"/>
              </w:tcPr>
              <w:p w14:paraId="27A2B944" w14:textId="77777777" w:rsidR="00453983" w:rsidRPr="005E39A6" w:rsidRDefault="000B16B4" w:rsidP="00E03F00">
                <w:pPr>
                  <w:spacing w:line="276" w:lineRule="auto"/>
                  <w:rPr>
                    <w:rFonts w:cstheme="minorHAnsi"/>
                    <w:sz w:val="20"/>
                    <w:szCs w:val="20"/>
                  </w:rPr>
                </w:pPr>
                <w:r w:rsidRPr="005E39A6">
                  <w:rPr>
                    <w:rStyle w:val="PlaceholderText"/>
                    <w:rFonts w:cstheme="minorHAnsi"/>
                    <w:sz w:val="20"/>
                    <w:szCs w:val="20"/>
                  </w:rPr>
                  <w:t>Click or tap here to enter text.</w:t>
                </w:r>
              </w:p>
            </w:tc>
          </w:sdtContent>
        </w:sdt>
      </w:tr>
      <w:tr w:rsidR="00453983" w:rsidRPr="005E39A6" w14:paraId="3D5717FC" w14:textId="77777777" w:rsidTr="00566C3B">
        <w:tc>
          <w:tcPr>
            <w:tcW w:w="851" w:type="dxa"/>
          </w:tcPr>
          <w:p w14:paraId="219D3F7D" w14:textId="77777777" w:rsidR="00453983" w:rsidRPr="005E39A6" w:rsidRDefault="00453983" w:rsidP="00E03F00">
            <w:pPr>
              <w:spacing w:line="276" w:lineRule="auto"/>
              <w:rPr>
                <w:rFonts w:cstheme="minorHAnsi"/>
                <w:sz w:val="20"/>
                <w:szCs w:val="20"/>
              </w:rPr>
            </w:pPr>
            <w:r w:rsidRPr="005E39A6">
              <w:rPr>
                <w:rFonts w:cstheme="minorHAnsi"/>
                <w:sz w:val="20"/>
                <w:szCs w:val="20"/>
              </w:rPr>
              <w:t>Model:</w:t>
            </w:r>
          </w:p>
        </w:tc>
        <w:sdt>
          <w:sdtPr>
            <w:rPr>
              <w:rFonts w:cstheme="minorHAnsi"/>
              <w:sz w:val="20"/>
              <w:szCs w:val="20"/>
            </w:rPr>
            <w:id w:val="1778899894"/>
            <w:placeholder>
              <w:docPart w:val="7C3AA37CADD54D75A6D1DAFCC098C5E8"/>
            </w:placeholder>
            <w:showingPlcHdr/>
            <w:text/>
          </w:sdtPr>
          <w:sdtEndPr/>
          <w:sdtContent>
            <w:tc>
              <w:tcPr>
                <w:tcW w:w="3969" w:type="dxa"/>
              </w:tcPr>
              <w:p w14:paraId="289955EF" w14:textId="77777777" w:rsidR="00453983" w:rsidRPr="005E39A6" w:rsidRDefault="000B16B4" w:rsidP="00E03F00">
                <w:pPr>
                  <w:spacing w:line="276" w:lineRule="auto"/>
                  <w:rPr>
                    <w:rFonts w:cstheme="minorHAnsi"/>
                    <w:sz w:val="20"/>
                    <w:szCs w:val="20"/>
                  </w:rPr>
                </w:pPr>
                <w:r w:rsidRPr="005E39A6">
                  <w:rPr>
                    <w:rStyle w:val="PlaceholderText"/>
                    <w:rFonts w:cstheme="minorHAnsi"/>
                    <w:sz w:val="20"/>
                    <w:szCs w:val="20"/>
                  </w:rPr>
                  <w:t>Click or tap here to enter text.</w:t>
                </w:r>
              </w:p>
            </w:tc>
          </w:sdtContent>
        </w:sdt>
        <w:tc>
          <w:tcPr>
            <w:tcW w:w="1984" w:type="dxa"/>
          </w:tcPr>
          <w:p w14:paraId="1D827C28" w14:textId="05DA098C" w:rsidR="00453983" w:rsidRPr="005E39A6" w:rsidRDefault="003E67A8" w:rsidP="00E03F00">
            <w:pPr>
              <w:spacing w:line="276" w:lineRule="auto"/>
              <w:rPr>
                <w:rFonts w:cstheme="minorHAnsi"/>
                <w:sz w:val="20"/>
                <w:szCs w:val="20"/>
              </w:rPr>
            </w:pPr>
            <w:r w:rsidRPr="005E39A6">
              <w:rPr>
                <w:rFonts w:cstheme="minorHAnsi"/>
                <w:sz w:val="20"/>
                <w:szCs w:val="20"/>
              </w:rPr>
              <w:t>Registration Number:</w:t>
            </w:r>
          </w:p>
        </w:tc>
        <w:sdt>
          <w:sdtPr>
            <w:rPr>
              <w:rFonts w:cstheme="minorHAnsi"/>
              <w:sz w:val="20"/>
              <w:szCs w:val="20"/>
            </w:rPr>
            <w:id w:val="1283083213"/>
            <w:placeholder>
              <w:docPart w:val="30DE118F74F24506BFB323516DAAE1F2"/>
            </w:placeholder>
            <w:showingPlcHdr/>
            <w:text/>
          </w:sdtPr>
          <w:sdtEndPr/>
          <w:sdtContent>
            <w:tc>
              <w:tcPr>
                <w:tcW w:w="3686" w:type="dxa"/>
              </w:tcPr>
              <w:p w14:paraId="31E1C534" w14:textId="77777777" w:rsidR="00453983" w:rsidRPr="005E39A6" w:rsidRDefault="000B16B4" w:rsidP="00E03F00">
                <w:pPr>
                  <w:spacing w:line="276" w:lineRule="auto"/>
                  <w:rPr>
                    <w:rFonts w:cstheme="minorHAnsi"/>
                    <w:sz w:val="20"/>
                    <w:szCs w:val="20"/>
                  </w:rPr>
                </w:pPr>
                <w:r w:rsidRPr="005E39A6">
                  <w:rPr>
                    <w:rStyle w:val="PlaceholderText"/>
                    <w:rFonts w:cstheme="minorHAnsi"/>
                    <w:sz w:val="20"/>
                    <w:szCs w:val="20"/>
                  </w:rPr>
                  <w:t>Click or tap here to enter text.</w:t>
                </w:r>
              </w:p>
            </w:tc>
          </w:sdtContent>
        </w:sdt>
      </w:tr>
    </w:tbl>
    <w:p w14:paraId="55C99A54" w14:textId="77777777" w:rsidR="00453983" w:rsidRPr="005E39A6" w:rsidRDefault="00453983" w:rsidP="00E03F00">
      <w:pPr>
        <w:spacing w:after="0" w:line="276" w:lineRule="auto"/>
        <w:rPr>
          <w:rFonts w:cstheme="minorHAnsi"/>
          <w:sz w:val="20"/>
          <w:szCs w:val="20"/>
        </w:rPr>
      </w:pPr>
    </w:p>
    <w:tbl>
      <w:tblPr>
        <w:tblStyle w:val="TableGrid"/>
        <w:tblW w:w="10490" w:type="dxa"/>
        <w:tblInd w:w="-5" w:type="dxa"/>
        <w:tblLook w:val="04A0" w:firstRow="1" w:lastRow="0" w:firstColumn="1" w:lastColumn="0" w:noHBand="0" w:noVBand="1"/>
      </w:tblPr>
      <w:tblGrid>
        <w:gridCol w:w="567"/>
        <w:gridCol w:w="9923"/>
      </w:tblGrid>
      <w:tr w:rsidR="00BA4EF5" w:rsidRPr="005E39A6" w14:paraId="74D13665" w14:textId="77777777" w:rsidTr="00E03F00">
        <w:sdt>
          <w:sdtPr>
            <w:rPr>
              <w:rFonts w:cstheme="minorHAnsi"/>
              <w:sz w:val="20"/>
              <w:szCs w:val="20"/>
            </w:rPr>
            <w:alias w:val="Tick"/>
            <w:tag w:val="Tick"/>
            <w:id w:val="-1642802268"/>
            <w14:checkbox>
              <w14:checked w14:val="0"/>
              <w14:checkedState w14:val="E10B" w14:font="Segoe UI Symbol"/>
              <w14:uncheckedState w14:val="2610" w14:font="MS Gothic"/>
            </w14:checkbox>
          </w:sdtPr>
          <w:sdtEndPr/>
          <w:sdtContent>
            <w:tc>
              <w:tcPr>
                <w:tcW w:w="567" w:type="dxa"/>
              </w:tcPr>
              <w:p w14:paraId="32327D08" w14:textId="7C3D8587" w:rsidR="00BA4EF5" w:rsidRPr="005E39A6" w:rsidRDefault="00AA01A7" w:rsidP="00E03F00">
                <w:pPr>
                  <w:spacing w:line="276" w:lineRule="auto"/>
                  <w:rPr>
                    <w:rFonts w:cstheme="minorHAnsi"/>
                    <w:sz w:val="20"/>
                    <w:szCs w:val="20"/>
                  </w:rPr>
                </w:pPr>
                <w:r w:rsidRPr="005E39A6">
                  <w:rPr>
                    <w:rFonts w:ascii="Segoe UI Symbol" w:eastAsia="MS Gothic" w:hAnsi="Segoe UI Symbol" w:cs="Segoe UI Symbol"/>
                    <w:sz w:val="20"/>
                    <w:szCs w:val="20"/>
                  </w:rPr>
                  <w:t>☐</w:t>
                </w:r>
              </w:p>
            </w:tc>
          </w:sdtContent>
        </w:sdt>
        <w:tc>
          <w:tcPr>
            <w:tcW w:w="9923" w:type="dxa"/>
          </w:tcPr>
          <w:p w14:paraId="55F360B0" w14:textId="4E8EB2D3" w:rsidR="00BA4EF5" w:rsidRPr="005E39A6" w:rsidRDefault="00EE5493" w:rsidP="00E03F00">
            <w:pPr>
              <w:spacing w:line="276" w:lineRule="auto"/>
              <w:rPr>
                <w:rFonts w:cstheme="minorHAnsi"/>
                <w:b/>
                <w:sz w:val="20"/>
                <w:szCs w:val="20"/>
              </w:rPr>
            </w:pPr>
            <w:r w:rsidRPr="005E39A6">
              <w:rPr>
                <w:rFonts w:cstheme="minorHAnsi"/>
                <w:b/>
                <w:sz w:val="20"/>
                <w:szCs w:val="20"/>
              </w:rPr>
              <w:t xml:space="preserve">This vehicle </w:t>
            </w:r>
            <w:r w:rsidRPr="005E39A6">
              <w:rPr>
                <w:rFonts w:cstheme="minorHAnsi"/>
                <w:b/>
                <w:sz w:val="20"/>
                <w:szCs w:val="20"/>
                <w:u w:val="single"/>
              </w:rPr>
              <w:t>does not</w:t>
            </w:r>
            <w:r w:rsidRPr="005E39A6">
              <w:rPr>
                <w:rFonts w:cstheme="minorHAnsi"/>
                <w:b/>
                <w:sz w:val="20"/>
                <w:szCs w:val="20"/>
              </w:rPr>
              <w:t xml:space="preserve"> come with a dealer guarantee under the </w:t>
            </w:r>
            <w:r w:rsidRPr="005E39A6">
              <w:rPr>
                <w:rFonts w:cstheme="minorHAnsi"/>
                <w:b/>
                <w:i/>
                <w:sz w:val="20"/>
                <w:szCs w:val="20"/>
              </w:rPr>
              <w:t>Motor Dealers and Repairers Act 2013.</w:t>
            </w:r>
          </w:p>
        </w:tc>
      </w:tr>
      <w:tr w:rsidR="00BA4EF5" w:rsidRPr="005E39A6" w14:paraId="26B8CC92" w14:textId="77777777" w:rsidTr="00E03F00">
        <w:tc>
          <w:tcPr>
            <w:tcW w:w="10490" w:type="dxa"/>
            <w:gridSpan w:val="2"/>
          </w:tcPr>
          <w:p w14:paraId="48CACA1E" w14:textId="715A33F0" w:rsidR="00BA4EF5" w:rsidRPr="005E39A6" w:rsidRDefault="00BF5643" w:rsidP="00E03F00">
            <w:pPr>
              <w:spacing w:line="276" w:lineRule="auto"/>
              <w:rPr>
                <w:rFonts w:cstheme="minorHAnsi"/>
                <w:sz w:val="20"/>
                <w:szCs w:val="20"/>
              </w:rPr>
            </w:pPr>
            <w:r w:rsidRPr="005E39A6">
              <w:rPr>
                <w:rFonts w:cstheme="minorHAnsi"/>
                <w:sz w:val="20"/>
                <w:szCs w:val="20"/>
              </w:rPr>
              <w:t xml:space="preserve">This vehicle is being sold by an auction conducted by the dealer as agent or consignee for the vendor. The dealer does not own the vehicle. By purchasing this vehicle by </w:t>
            </w:r>
            <w:proofErr w:type="gramStart"/>
            <w:r w:rsidRPr="005E39A6">
              <w:rPr>
                <w:rFonts w:cstheme="minorHAnsi"/>
                <w:sz w:val="20"/>
                <w:szCs w:val="20"/>
              </w:rPr>
              <w:t>auction</w:t>
            </w:r>
            <w:proofErr w:type="gramEnd"/>
            <w:r w:rsidRPr="005E39A6">
              <w:rPr>
                <w:rFonts w:cstheme="minorHAnsi"/>
                <w:sz w:val="20"/>
                <w:szCs w:val="20"/>
              </w:rPr>
              <w:t xml:space="preserve"> it has no dealer guarantee under the Motor Dealers and Repairers Act 2013. The dealer is not required to repair or make good any defect which may exist or occur in this vehicle. The dealer must give to the purchaser on delivery of the vehicle, a current inspection report.</w:t>
            </w:r>
          </w:p>
        </w:tc>
      </w:tr>
    </w:tbl>
    <w:p w14:paraId="5AF59982" w14:textId="0410EE02" w:rsidR="00453983" w:rsidRPr="005E39A6" w:rsidRDefault="00453983" w:rsidP="00E03F00">
      <w:pPr>
        <w:spacing w:after="0" w:line="276" w:lineRule="auto"/>
        <w:rPr>
          <w:rFonts w:cstheme="minorHAnsi"/>
          <w:sz w:val="20"/>
          <w:szCs w:val="20"/>
        </w:rPr>
      </w:pPr>
    </w:p>
    <w:tbl>
      <w:tblPr>
        <w:tblStyle w:val="TableGrid"/>
        <w:tblW w:w="10490" w:type="dxa"/>
        <w:tblInd w:w="-5" w:type="dxa"/>
        <w:tblLook w:val="04A0" w:firstRow="1" w:lastRow="0" w:firstColumn="1" w:lastColumn="0" w:noHBand="0" w:noVBand="1"/>
      </w:tblPr>
      <w:tblGrid>
        <w:gridCol w:w="567"/>
        <w:gridCol w:w="9923"/>
      </w:tblGrid>
      <w:tr w:rsidR="00BF5643" w:rsidRPr="005E39A6" w14:paraId="52463AD6" w14:textId="77777777" w:rsidTr="00E03F00">
        <w:sdt>
          <w:sdtPr>
            <w:rPr>
              <w:rFonts w:cstheme="minorHAnsi"/>
              <w:sz w:val="20"/>
              <w:szCs w:val="20"/>
            </w:rPr>
            <w:alias w:val="Tick"/>
            <w:tag w:val="Tick"/>
            <w:id w:val="-1407453777"/>
            <w14:checkbox>
              <w14:checked w14:val="0"/>
              <w14:checkedState w14:val="E10B" w14:font="Segoe UI Symbol"/>
              <w14:uncheckedState w14:val="2610" w14:font="MS Gothic"/>
            </w14:checkbox>
          </w:sdtPr>
          <w:sdtEndPr/>
          <w:sdtContent>
            <w:tc>
              <w:tcPr>
                <w:tcW w:w="567" w:type="dxa"/>
              </w:tcPr>
              <w:p w14:paraId="0CA2EEA6" w14:textId="4F51F2C7" w:rsidR="00BF5643" w:rsidRPr="005E39A6" w:rsidRDefault="00AA01A7" w:rsidP="00E03F00">
                <w:pPr>
                  <w:spacing w:line="276" w:lineRule="auto"/>
                  <w:rPr>
                    <w:rFonts w:cstheme="minorHAnsi"/>
                    <w:sz w:val="20"/>
                    <w:szCs w:val="20"/>
                  </w:rPr>
                </w:pPr>
                <w:r w:rsidRPr="005E39A6">
                  <w:rPr>
                    <w:rFonts w:ascii="Segoe UI Symbol" w:eastAsia="MS Gothic" w:hAnsi="Segoe UI Symbol" w:cs="Segoe UI Symbol"/>
                    <w:sz w:val="20"/>
                    <w:szCs w:val="20"/>
                  </w:rPr>
                  <w:t>☐</w:t>
                </w:r>
              </w:p>
            </w:tc>
          </w:sdtContent>
        </w:sdt>
        <w:tc>
          <w:tcPr>
            <w:tcW w:w="9923" w:type="dxa"/>
          </w:tcPr>
          <w:p w14:paraId="61AA031C" w14:textId="34BA203E" w:rsidR="00BF5643" w:rsidRPr="005E39A6" w:rsidRDefault="008773A4" w:rsidP="00E03F00">
            <w:pPr>
              <w:spacing w:line="276" w:lineRule="auto"/>
              <w:rPr>
                <w:rFonts w:cstheme="minorHAnsi"/>
                <w:b/>
                <w:sz w:val="20"/>
                <w:szCs w:val="20"/>
              </w:rPr>
            </w:pPr>
            <w:r w:rsidRPr="005E39A6">
              <w:rPr>
                <w:rFonts w:cstheme="minorHAnsi"/>
                <w:b/>
                <w:sz w:val="20"/>
                <w:szCs w:val="20"/>
              </w:rPr>
              <w:t xml:space="preserve">This vehicle </w:t>
            </w:r>
            <w:r w:rsidRPr="005E39A6">
              <w:rPr>
                <w:rFonts w:cstheme="minorHAnsi"/>
                <w:b/>
                <w:sz w:val="20"/>
                <w:szCs w:val="20"/>
                <w:u w:val="single"/>
              </w:rPr>
              <w:t>does not</w:t>
            </w:r>
            <w:r w:rsidRPr="005E39A6">
              <w:rPr>
                <w:rFonts w:cstheme="minorHAnsi"/>
                <w:b/>
                <w:sz w:val="20"/>
                <w:szCs w:val="20"/>
              </w:rPr>
              <w:t xml:space="preserve"> come with consumer guarantees under the Australian Consumer Law.</w:t>
            </w:r>
          </w:p>
        </w:tc>
      </w:tr>
      <w:tr w:rsidR="00BF5643" w:rsidRPr="005E39A6" w14:paraId="6073CA75" w14:textId="77777777" w:rsidTr="00E03F00">
        <w:tc>
          <w:tcPr>
            <w:tcW w:w="10490" w:type="dxa"/>
            <w:gridSpan w:val="2"/>
          </w:tcPr>
          <w:p w14:paraId="6B4C12A2" w14:textId="7EAEC979" w:rsidR="00BF5643" w:rsidRPr="005E39A6" w:rsidRDefault="008773A4" w:rsidP="00E03F00">
            <w:pPr>
              <w:spacing w:line="276" w:lineRule="auto"/>
              <w:rPr>
                <w:rFonts w:cstheme="minorHAnsi"/>
                <w:sz w:val="20"/>
                <w:szCs w:val="20"/>
              </w:rPr>
            </w:pPr>
            <w:r w:rsidRPr="005E39A6">
              <w:rPr>
                <w:rFonts w:cstheme="minorHAnsi"/>
                <w:sz w:val="20"/>
                <w:szCs w:val="20"/>
              </w:rPr>
              <w:t xml:space="preserve">This vehicle is being sold by an auction conducted by the dealer as agent for the vendor. The dealer does not own the vehicle. By purchasing this vehicle by </w:t>
            </w:r>
            <w:proofErr w:type="gramStart"/>
            <w:r w:rsidRPr="005E39A6">
              <w:rPr>
                <w:rFonts w:cstheme="minorHAnsi"/>
                <w:sz w:val="20"/>
                <w:szCs w:val="20"/>
              </w:rPr>
              <w:t>auction</w:t>
            </w:r>
            <w:proofErr w:type="gramEnd"/>
            <w:r w:rsidRPr="005E39A6">
              <w:rPr>
                <w:rFonts w:cstheme="minorHAnsi"/>
                <w:sz w:val="20"/>
                <w:szCs w:val="20"/>
              </w:rPr>
              <w:t xml:space="preserve"> it has no consumer guarantee under the Australian Consumer Law.</w:t>
            </w:r>
          </w:p>
        </w:tc>
      </w:tr>
    </w:tbl>
    <w:p w14:paraId="18876EF0" w14:textId="1EB7BE1A" w:rsidR="00BF5643" w:rsidRPr="005E39A6" w:rsidRDefault="00BF5643" w:rsidP="00E03F00">
      <w:pPr>
        <w:spacing w:after="0" w:line="276" w:lineRule="auto"/>
        <w:rPr>
          <w:rFonts w:cstheme="minorHAnsi"/>
          <w:sz w:val="20"/>
          <w:szCs w:val="20"/>
        </w:rPr>
      </w:pPr>
    </w:p>
    <w:tbl>
      <w:tblPr>
        <w:tblStyle w:val="TableGrid"/>
        <w:tblW w:w="10490" w:type="dxa"/>
        <w:tblInd w:w="-5" w:type="dxa"/>
        <w:tblLook w:val="04A0" w:firstRow="1" w:lastRow="0" w:firstColumn="1" w:lastColumn="0" w:noHBand="0" w:noVBand="1"/>
      </w:tblPr>
      <w:tblGrid>
        <w:gridCol w:w="567"/>
        <w:gridCol w:w="9923"/>
      </w:tblGrid>
      <w:tr w:rsidR="008773A4" w:rsidRPr="005E39A6" w14:paraId="08340B33" w14:textId="77777777" w:rsidTr="00E03F00">
        <w:sdt>
          <w:sdtPr>
            <w:rPr>
              <w:rFonts w:cstheme="minorHAnsi"/>
              <w:sz w:val="20"/>
              <w:szCs w:val="20"/>
            </w:rPr>
            <w:alias w:val="Tick"/>
            <w:tag w:val="Tick"/>
            <w:id w:val="733433771"/>
            <w14:checkbox>
              <w14:checked w14:val="0"/>
              <w14:checkedState w14:val="E10B" w14:font="Segoe UI Symbol"/>
              <w14:uncheckedState w14:val="2610" w14:font="MS Gothic"/>
            </w14:checkbox>
          </w:sdtPr>
          <w:sdtEndPr/>
          <w:sdtContent>
            <w:tc>
              <w:tcPr>
                <w:tcW w:w="567" w:type="dxa"/>
              </w:tcPr>
              <w:p w14:paraId="4CA2BD7F" w14:textId="53B47272" w:rsidR="008773A4" w:rsidRPr="005E39A6" w:rsidRDefault="00AA01A7" w:rsidP="00E03F00">
                <w:pPr>
                  <w:spacing w:line="276" w:lineRule="auto"/>
                  <w:rPr>
                    <w:rFonts w:cstheme="minorHAnsi"/>
                    <w:sz w:val="20"/>
                    <w:szCs w:val="20"/>
                  </w:rPr>
                </w:pPr>
                <w:r w:rsidRPr="005E39A6">
                  <w:rPr>
                    <w:rFonts w:ascii="Segoe UI Symbol" w:eastAsia="MS Gothic" w:hAnsi="Segoe UI Symbol" w:cs="Segoe UI Symbol"/>
                    <w:sz w:val="20"/>
                    <w:szCs w:val="20"/>
                  </w:rPr>
                  <w:t>☐</w:t>
                </w:r>
              </w:p>
            </w:tc>
          </w:sdtContent>
        </w:sdt>
        <w:tc>
          <w:tcPr>
            <w:tcW w:w="9923" w:type="dxa"/>
          </w:tcPr>
          <w:p w14:paraId="1A4C9D1C" w14:textId="6A57E635" w:rsidR="008773A4" w:rsidRPr="005E39A6" w:rsidRDefault="000716ED" w:rsidP="00E03F00">
            <w:pPr>
              <w:spacing w:line="276" w:lineRule="auto"/>
              <w:rPr>
                <w:rFonts w:cstheme="minorHAnsi"/>
                <w:b/>
                <w:sz w:val="20"/>
                <w:szCs w:val="20"/>
              </w:rPr>
            </w:pPr>
            <w:r w:rsidRPr="005E39A6">
              <w:rPr>
                <w:rFonts w:cstheme="minorHAnsi"/>
                <w:b/>
                <w:sz w:val="20"/>
                <w:szCs w:val="20"/>
              </w:rPr>
              <w:t>This vehicle comes with consumer guarantees under the Australian Consumer Law.</w:t>
            </w:r>
          </w:p>
        </w:tc>
      </w:tr>
      <w:tr w:rsidR="008773A4" w:rsidRPr="005E39A6" w14:paraId="0871138E" w14:textId="77777777" w:rsidTr="00E03F00">
        <w:tc>
          <w:tcPr>
            <w:tcW w:w="10490" w:type="dxa"/>
            <w:gridSpan w:val="2"/>
          </w:tcPr>
          <w:p w14:paraId="20027BB6" w14:textId="77777777" w:rsidR="000716ED" w:rsidRPr="005E39A6" w:rsidRDefault="000716ED" w:rsidP="00E03F00">
            <w:pPr>
              <w:spacing w:line="276" w:lineRule="auto"/>
              <w:rPr>
                <w:rFonts w:cstheme="minorHAnsi"/>
                <w:sz w:val="20"/>
                <w:szCs w:val="20"/>
              </w:rPr>
            </w:pPr>
            <w:r w:rsidRPr="005E39A6">
              <w:rPr>
                <w:rFonts w:cstheme="minorHAnsi"/>
                <w:sz w:val="20"/>
                <w:szCs w:val="20"/>
              </w:rPr>
              <w:t>This vehicle is being sold by an auction conducted by the motor dealer who owns the motor vehicle. By purchasing this vehicle by auction a consumer guarantee as to the acceptable quality of this vehicle is provided under the Australian Consumer Law. In the event of a failure to comply with the consumer guarantee, the purchaser’s right to any remedy will depend on whether the failure is related to a major or minor problem with the vehicle sold.</w:t>
            </w:r>
          </w:p>
          <w:p w14:paraId="70B3662E" w14:textId="77777777" w:rsidR="000716ED" w:rsidRPr="005E39A6" w:rsidRDefault="000716ED" w:rsidP="00E03F00">
            <w:pPr>
              <w:spacing w:line="276" w:lineRule="auto"/>
              <w:rPr>
                <w:rFonts w:cstheme="minorHAnsi"/>
                <w:sz w:val="20"/>
                <w:szCs w:val="20"/>
              </w:rPr>
            </w:pPr>
          </w:p>
          <w:p w14:paraId="1A50AE5D" w14:textId="7836FDCC" w:rsidR="000716ED" w:rsidRPr="005E39A6" w:rsidRDefault="000716ED" w:rsidP="00E03F00">
            <w:pPr>
              <w:spacing w:line="276" w:lineRule="auto"/>
              <w:rPr>
                <w:rFonts w:cstheme="minorHAnsi"/>
                <w:sz w:val="20"/>
                <w:szCs w:val="20"/>
              </w:rPr>
            </w:pPr>
            <w:r w:rsidRPr="005E39A6">
              <w:rPr>
                <w:rFonts w:cstheme="minorHAnsi"/>
                <w:sz w:val="20"/>
                <w:szCs w:val="20"/>
              </w:rPr>
              <w:t>Minor problem: where the vehicle purchased can usually be put right within a reasonable timeframe, the dealer can choose between a refund of the purchase price, a replacement of the vehicle or repair of the vehicle.</w:t>
            </w:r>
          </w:p>
          <w:p w14:paraId="6BECA976" w14:textId="77777777" w:rsidR="000716ED" w:rsidRPr="005E39A6" w:rsidRDefault="000716ED" w:rsidP="00E03F00">
            <w:pPr>
              <w:spacing w:line="276" w:lineRule="auto"/>
              <w:rPr>
                <w:rFonts w:cstheme="minorHAnsi"/>
                <w:sz w:val="20"/>
                <w:szCs w:val="20"/>
              </w:rPr>
            </w:pPr>
          </w:p>
          <w:p w14:paraId="4F9E56B4" w14:textId="2D63E248" w:rsidR="008773A4" w:rsidRPr="005E39A6" w:rsidRDefault="000716ED" w:rsidP="00E03F00">
            <w:pPr>
              <w:spacing w:line="276" w:lineRule="auto"/>
              <w:rPr>
                <w:rFonts w:cstheme="minorHAnsi"/>
                <w:sz w:val="20"/>
                <w:szCs w:val="20"/>
              </w:rPr>
            </w:pPr>
            <w:r w:rsidRPr="005E39A6">
              <w:rPr>
                <w:rFonts w:cstheme="minorHAnsi"/>
                <w:sz w:val="20"/>
                <w:szCs w:val="20"/>
              </w:rPr>
              <w:t>Major problem: the purchaser can choose between a refund of the purchase price, a replacement of the vehicle or repair of the vehicle.</w:t>
            </w:r>
          </w:p>
        </w:tc>
      </w:tr>
    </w:tbl>
    <w:p w14:paraId="2518863A" w14:textId="742EB0B2" w:rsidR="00BA4EF5" w:rsidRPr="005E39A6" w:rsidRDefault="00BA4EF5" w:rsidP="00E03F00">
      <w:pPr>
        <w:spacing w:after="0" w:line="276" w:lineRule="auto"/>
        <w:rPr>
          <w:rFonts w:cstheme="minorHAnsi"/>
          <w:sz w:val="20"/>
          <w:szCs w:val="20"/>
        </w:rPr>
      </w:pPr>
    </w:p>
    <w:p w14:paraId="38E21DA3" w14:textId="77777777" w:rsidR="00BA4EF5" w:rsidRPr="005E39A6" w:rsidRDefault="00BA4EF5" w:rsidP="00E03F00">
      <w:pPr>
        <w:spacing w:after="0" w:line="276" w:lineRule="auto"/>
        <w:rPr>
          <w:rFonts w:cstheme="minorHAnsi"/>
          <w:sz w:val="20"/>
          <w:szCs w:val="20"/>
        </w:rPr>
      </w:pPr>
    </w:p>
    <w:sectPr w:rsidR="00BA4EF5" w:rsidRPr="005E39A6" w:rsidSect="00E03F00">
      <w:pgSz w:w="11906" w:h="16838"/>
      <w:pgMar w:top="737" w:right="720" w:bottom="73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E5AF1"/>
    <w:multiLevelType w:val="hybridMultilevel"/>
    <w:tmpl w:val="AE1E54B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983"/>
    <w:rsid w:val="000716ED"/>
    <w:rsid w:val="000B16B4"/>
    <w:rsid w:val="000C1966"/>
    <w:rsid w:val="001D6B39"/>
    <w:rsid w:val="002B7CE2"/>
    <w:rsid w:val="003E67A8"/>
    <w:rsid w:val="00453983"/>
    <w:rsid w:val="00566C3B"/>
    <w:rsid w:val="005E39A6"/>
    <w:rsid w:val="0061497A"/>
    <w:rsid w:val="00672F9D"/>
    <w:rsid w:val="0070380E"/>
    <w:rsid w:val="008773A4"/>
    <w:rsid w:val="00887E61"/>
    <w:rsid w:val="00AA01A7"/>
    <w:rsid w:val="00B372FC"/>
    <w:rsid w:val="00BA4EF5"/>
    <w:rsid w:val="00BF5643"/>
    <w:rsid w:val="00C6438C"/>
    <w:rsid w:val="00DB57C8"/>
    <w:rsid w:val="00DF37B4"/>
    <w:rsid w:val="00E03F00"/>
    <w:rsid w:val="00EE549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4DF82"/>
  <w15:chartTrackingRefBased/>
  <w15:docId w15:val="{1CD538C6-20D8-4453-A16E-08DA92492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3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98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53983"/>
    <w:pPr>
      <w:ind w:left="720"/>
      <w:contextualSpacing/>
    </w:pPr>
  </w:style>
  <w:style w:type="character" w:styleId="CommentReference">
    <w:name w:val="annotation reference"/>
    <w:basedOn w:val="DefaultParagraphFont"/>
    <w:uiPriority w:val="99"/>
    <w:semiHidden/>
    <w:unhideWhenUsed/>
    <w:rsid w:val="000C1966"/>
    <w:rPr>
      <w:sz w:val="16"/>
      <w:szCs w:val="16"/>
    </w:rPr>
  </w:style>
  <w:style w:type="paragraph" w:styleId="CommentText">
    <w:name w:val="annotation text"/>
    <w:basedOn w:val="Normal"/>
    <w:link w:val="CommentTextChar"/>
    <w:uiPriority w:val="99"/>
    <w:semiHidden/>
    <w:unhideWhenUsed/>
    <w:rsid w:val="000C1966"/>
    <w:pPr>
      <w:spacing w:line="240" w:lineRule="auto"/>
    </w:pPr>
    <w:rPr>
      <w:sz w:val="20"/>
      <w:szCs w:val="20"/>
    </w:rPr>
  </w:style>
  <w:style w:type="character" w:customStyle="1" w:styleId="CommentTextChar">
    <w:name w:val="Comment Text Char"/>
    <w:basedOn w:val="DefaultParagraphFont"/>
    <w:link w:val="CommentText"/>
    <w:uiPriority w:val="99"/>
    <w:semiHidden/>
    <w:rsid w:val="000C1966"/>
    <w:rPr>
      <w:sz w:val="20"/>
      <w:szCs w:val="20"/>
    </w:rPr>
  </w:style>
  <w:style w:type="paragraph" w:styleId="CommentSubject">
    <w:name w:val="annotation subject"/>
    <w:basedOn w:val="CommentText"/>
    <w:next w:val="CommentText"/>
    <w:link w:val="CommentSubjectChar"/>
    <w:uiPriority w:val="99"/>
    <w:semiHidden/>
    <w:unhideWhenUsed/>
    <w:rsid w:val="000C1966"/>
    <w:rPr>
      <w:b/>
      <w:bCs/>
    </w:rPr>
  </w:style>
  <w:style w:type="character" w:customStyle="1" w:styleId="CommentSubjectChar">
    <w:name w:val="Comment Subject Char"/>
    <w:basedOn w:val="CommentTextChar"/>
    <w:link w:val="CommentSubject"/>
    <w:uiPriority w:val="99"/>
    <w:semiHidden/>
    <w:rsid w:val="000C1966"/>
    <w:rPr>
      <w:b/>
      <w:bCs/>
      <w:sz w:val="20"/>
      <w:szCs w:val="20"/>
    </w:rPr>
  </w:style>
  <w:style w:type="paragraph" w:styleId="BalloonText">
    <w:name w:val="Balloon Text"/>
    <w:basedOn w:val="Normal"/>
    <w:link w:val="BalloonTextChar"/>
    <w:uiPriority w:val="99"/>
    <w:semiHidden/>
    <w:unhideWhenUsed/>
    <w:rsid w:val="000C1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966"/>
    <w:rPr>
      <w:rFonts w:ascii="Segoe UI" w:hAnsi="Segoe UI" w:cs="Segoe UI"/>
      <w:sz w:val="18"/>
      <w:szCs w:val="18"/>
    </w:rPr>
  </w:style>
  <w:style w:type="character" w:styleId="PlaceholderText">
    <w:name w:val="Placeholder Text"/>
    <w:basedOn w:val="DefaultParagraphFont"/>
    <w:uiPriority w:val="99"/>
    <w:semiHidden/>
    <w:rsid w:val="000B16B4"/>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75BA8CD3AE4A3B9C11922B79AD62D4"/>
        <w:category>
          <w:name w:val="General"/>
          <w:gallery w:val="placeholder"/>
        </w:category>
        <w:types>
          <w:type w:val="bbPlcHdr"/>
        </w:types>
        <w:behaviors>
          <w:behavior w:val="content"/>
        </w:behaviors>
        <w:guid w:val="{0D3FE629-D4FE-4621-9310-2DF87DA24F8C}"/>
      </w:docPartPr>
      <w:docPartBody>
        <w:p w:rsidR="00C30455" w:rsidRDefault="00241ABE" w:rsidP="00241ABE">
          <w:pPr>
            <w:pStyle w:val="EF75BA8CD3AE4A3B9C11922B79AD62D47"/>
          </w:pPr>
          <w:r w:rsidRPr="00DA043D">
            <w:rPr>
              <w:rStyle w:val="PlaceholderText"/>
            </w:rPr>
            <w:t>Click or tap here to enter text.</w:t>
          </w:r>
        </w:p>
      </w:docPartBody>
    </w:docPart>
    <w:docPart>
      <w:docPartPr>
        <w:name w:val="C001AFF61E664E7FB7196F59AA9F7840"/>
        <w:category>
          <w:name w:val="General"/>
          <w:gallery w:val="placeholder"/>
        </w:category>
        <w:types>
          <w:type w:val="bbPlcHdr"/>
        </w:types>
        <w:behaviors>
          <w:behavior w:val="content"/>
        </w:behaviors>
        <w:guid w:val="{D33F85C9-F20F-4E93-A099-2221EA7A38EB}"/>
      </w:docPartPr>
      <w:docPartBody>
        <w:p w:rsidR="00C30455" w:rsidRDefault="00241ABE" w:rsidP="00241ABE">
          <w:pPr>
            <w:pStyle w:val="C001AFF61E664E7FB7196F59AA9F78407"/>
          </w:pPr>
          <w:r w:rsidRPr="00DA043D">
            <w:rPr>
              <w:rStyle w:val="PlaceholderText"/>
            </w:rPr>
            <w:t>Click or tap here to enter text.</w:t>
          </w:r>
        </w:p>
      </w:docPartBody>
    </w:docPart>
    <w:docPart>
      <w:docPartPr>
        <w:name w:val="7C3AA37CADD54D75A6D1DAFCC098C5E8"/>
        <w:category>
          <w:name w:val="General"/>
          <w:gallery w:val="placeholder"/>
        </w:category>
        <w:types>
          <w:type w:val="bbPlcHdr"/>
        </w:types>
        <w:behaviors>
          <w:behavior w:val="content"/>
        </w:behaviors>
        <w:guid w:val="{4853DAE6-02F1-4632-9C6C-405C7CFA1E34}"/>
      </w:docPartPr>
      <w:docPartBody>
        <w:p w:rsidR="00C30455" w:rsidRDefault="00241ABE" w:rsidP="00241ABE">
          <w:pPr>
            <w:pStyle w:val="7C3AA37CADD54D75A6D1DAFCC098C5E87"/>
          </w:pPr>
          <w:r w:rsidRPr="00DA043D">
            <w:rPr>
              <w:rStyle w:val="PlaceholderText"/>
            </w:rPr>
            <w:t>Click or tap here to enter text.</w:t>
          </w:r>
        </w:p>
      </w:docPartBody>
    </w:docPart>
    <w:docPart>
      <w:docPartPr>
        <w:name w:val="30DE118F74F24506BFB323516DAAE1F2"/>
        <w:category>
          <w:name w:val="General"/>
          <w:gallery w:val="placeholder"/>
        </w:category>
        <w:types>
          <w:type w:val="bbPlcHdr"/>
        </w:types>
        <w:behaviors>
          <w:behavior w:val="content"/>
        </w:behaviors>
        <w:guid w:val="{704E7C04-EF42-47A0-AD20-0B3ABA6842DF}"/>
      </w:docPartPr>
      <w:docPartBody>
        <w:p w:rsidR="00C30455" w:rsidRDefault="00241ABE" w:rsidP="00241ABE">
          <w:pPr>
            <w:pStyle w:val="30DE118F74F24506BFB323516DAAE1F27"/>
          </w:pPr>
          <w:r w:rsidRPr="00DA043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ABE"/>
    <w:rsid w:val="00241ABE"/>
    <w:rsid w:val="00441D71"/>
    <w:rsid w:val="00C3045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1ABE"/>
    <w:rPr>
      <w:vanish/>
    </w:rPr>
  </w:style>
  <w:style w:type="paragraph" w:customStyle="1" w:styleId="39563310EC534C1BA966A177A4639BDF">
    <w:name w:val="39563310EC534C1BA966A177A4639BDF"/>
    <w:rsid w:val="00241ABE"/>
  </w:style>
  <w:style w:type="paragraph" w:customStyle="1" w:styleId="1526A8E5B8C749C2A73E45A8CEB7D3A8">
    <w:name w:val="1526A8E5B8C749C2A73E45A8CEB7D3A8"/>
    <w:rsid w:val="00241ABE"/>
  </w:style>
  <w:style w:type="paragraph" w:customStyle="1" w:styleId="E3D74E15531A4EE0B29F2188F0499E0C">
    <w:name w:val="E3D74E15531A4EE0B29F2188F0499E0C"/>
    <w:rsid w:val="00241ABE"/>
  </w:style>
  <w:style w:type="paragraph" w:customStyle="1" w:styleId="E7957475102845E280865466BBEEA4FF">
    <w:name w:val="E7957475102845E280865466BBEEA4FF"/>
    <w:rsid w:val="00241ABE"/>
  </w:style>
  <w:style w:type="paragraph" w:customStyle="1" w:styleId="8C0F2EC10D714CB19C10236DCEC3AA64">
    <w:name w:val="8C0F2EC10D714CB19C10236DCEC3AA64"/>
    <w:rsid w:val="00241ABE"/>
  </w:style>
  <w:style w:type="paragraph" w:customStyle="1" w:styleId="75759A01C5F54AE488DD70139E7D4224">
    <w:name w:val="75759A01C5F54AE488DD70139E7D4224"/>
    <w:rsid w:val="00241ABE"/>
  </w:style>
  <w:style w:type="paragraph" w:customStyle="1" w:styleId="EDE141FC19B54B76A0778551E2024592">
    <w:name w:val="EDE141FC19B54B76A0778551E2024592"/>
    <w:rsid w:val="00241ABE"/>
    <w:rPr>
      <w:rFonts w:eastAsiaTheme="minorHAnsi"/>
      <w:lang w:eastAsia="en-US"/>
    </w:rPr>
  </w:style>
  <w:style w:type="paragraph" w:customStyle="1" w:styleId="68B9109CEE844197AD818CBB1A57959C">
    <w:name w:val="68B9109CEE844197AD818CBB1A57959C"/>
    <w:rsid w:val="00241ABE"/>
    <w:rPr>
      <w:rFonts w:eastAsiaTheme="minorHAnsi"/>
      <w:lang w:eastAsia="en-US"/>
    </w:rPr>
  </w:style>
  <w:style w:type="paragraph" w:customStyle="1" w:styleId="80CB1FFDA2554B428B738B5F0B4B2F6F">
    <w:name w:val="80CB1FFDA2554B428B738B5F0B4B2F6F"/>
    <w:rsid w:val="00241ABE"/>
    <w:rPr>
      <w:rFonts w:eastAsiaTheme="minorHAnsi"/>
      <w:lang w:eastAsia="en-US"/>
    </w:rPr>
  </w:style>
  <w:style w:type="paragraph" w:customStyle="1" w:styleId="0533E2B5BE8A4026856226E2023AE155">
    <w:name w:val="0533E2B5BE8A4026856226E2023AE155"/>
    <w:rsid w:val="00241ABE"/>
    <w:rPr>
      <w:rFonts w:eastAsiaTheme="minorHAnsi"/>
      <w:lang w:eastAsia="en-US"/>
    </w:rPr>
  </w:style>
  <w:style w:type="paragraph" w:customStyle="1" w:styleId="F8A43AE44614454CAFBBECDF85B448A0">
    <w:name w:val="F8A43AE44614454CAFBBECDF85B448A0"/>
    <w:rsid w:val="00241ABE"/>
    <w:rPr>
      <w:rFonts w:eastAsiaTheme="minorHAnsi"/>
      <w:lang w:eastAsia="en-US"/>
    </w:rPr>
  </w:style>
  <w:style w:type="paragraph" w:customStyle="1" w:styleId="00B0281A796B44229A91E3A3622656B2">
    <w:name w:val="00B0281A796B44229A91E3A3622656B2"/>
    <w:rsid w:val="00241ABE"/>
    <w:rPr>
      <w:rFonts w:eastAsiaTheme="minorHAnsi"/>
      <w:lang w:eastAsia="en-US"/>
    </w:rPr>
  </w:style>
  <w:style w:type="paragraph" w:customStyle="1" w:styleId="08CEE44277C240D188D9C73E1FBF9874">
    <w:name w:val="08CEE44277C240D188D9C73E1FBF9874"/>
    <w:rsid w:val="00241ABE"/>
    <w:rPr>
      <w:rFonts w:eastAsiaTheme="minorHAnsi"/>
      <w:lang w:eastAsia="en-US"/>
    </w:rPr>
  </w:style>
  <w:style w:type="paragraph" w:customStyle="1" w:styleId="E28EC7ACB70A4B83926899F3607E1FC0">
    <w:name w:val="E28EC7ACB70A4B83926899F3607E1FC0"/>
    <w:rsid w:val="00241ABE"/>
    <w:rPr>
      <w:rFonts w:eastAsiaTheme="minorHAnsi"/>
      <w:lang w:eastAsia="en-US"/>
    </w:rPr>
  </w:style>
  <w:style w:type="paragraph" w:customStyle="1" w:styleId="C69BE329A754423B92C41E123E96E019">
    <w:name w:val="C69BE329A754423B92C41E123E96E019"/>
    <w:rsid w:val="00241ABE"/>
    <w:rPr>
      <w:rFonts w:eastAsiaTheme="minorHAnsi"/>
      <w:lang w:eastAsia="en-US"/>
    </w:rPr>
  </w:style>
  <w:style w:type="paragraph" w:customStyle="1" w:styleId="A78FBF0D5C9E4526AE83058B4436E37C">
    <w:name w:val="A78FBF0D5C9E4526AE83058B4436E37C"/>
    <w:rsid w:val="00241ABE"/>
    <w:rPr>
      <w:rFonts w:eastAsiaTheme="minorHAnsi"/>
      <w:lang w:eastAsia="en-US"/>
    </w:rPr>
  </w:style>
  <w:style w:type="paragraph" w:customStyle="1" w:styleId="EF75BA8CD3AE4A3B9C11922B79AD62D4">
    <w:name w:val="EF75BA8CD3AE4A3B9C11922B79AD62D4"/>
    <w:rsid w:val="00241ABE"/>
    <w:rPr>
      <w:rFonts w:eastAsiaTheme="minorHAnsi"/>
      <w:lang w:eastAsia="en-US"/>
    </w:rPr>
  </w:style>
  <w:style w:type="paragraph" w:customStyle="1" w:styleId="C001AFF61E664E7FB7196F59AA9F7840">
    <w:name w:val="C001AFF61E664E7FB7196F59AA9F7840"/>
    <w:rsid w:val="00241ABE"/>
    <w:rPr>
      <w:rFonts w:eastAsiaTheme="minorHAnsi"/>
      <w:lang w:eastAsia="en-US"/>
    </w:rPr>
  </w:style>
  <w:style w:type="paragraph" w:customStyle="1" w:styleId="7C3AA37CADD54D75A6D1DAFCC098C5E8">
    <w:name w:val="7C3AA37CADD54D75A6D1DAFCC098C5E8"/>
    <w:rsid w:val="00241ABE"/>
    <w:rPr>
      <w:rFonts w:eastAsiaTheme="minorHAnsi"/>
      <w:lang w:eastAsia="en-US"/>
    </w:rPr>
  </w:style>
  <w:style w:type="paragraph" w:customStyle="1" w:styleId="30DE118F74F24506BFB323516DAAE1F2">
    <w:name w:val="30DE118F74F24506BFB323516DAAE1F2"/>
    <w:rsid w:val="00241ABE"/>
    <w:rPr>
      <w:rFonts w:eastAsiaTheme="minorHAnsi"/>
      <w:lang w:eastAsia="en-US"/>
    </w:rPr>
  </w:style>
  <w:style w:type="paragraph" w:customStyle="1" w:styleId="8102767B7E48452B9C2F8BACB7920430">
    <w:name w:val="8102767B7E48452B9C2F8BACB7920430"/>
    <w:rsid w:val="00241ABE"/>
    <w:rPr>
      <w:rFonts w:eastAsiaTheme="minorHAnsi"/>
      <w:lang w:eastAsia="en-US"/>
    </w:rPr>
  </w:style>
  <w:style w:type="paragraph" w:customStyle="1" w:styleId="340701D0BB8E4344B10C132C45974C43">
    <w:name w:val="340701D0BB8E4344B10C132C45974C43"/>
    <w:rsid w:val="00241ABE"/>
    <w:rPr>
      <w:rFonts w:eastAsiaTheme="minorHAnsi"/>
      <w:lang w:eastAsia="en-US"/>
    </w:rPr>
  </w:style>
  <w:style w:type="paragraph" w:customStyle="1" w:styleId="940062A6F3494ADD90D93E59EA97BB6F">
    <w:name w:val="940062A6F3494ADD90D93E59EA97BB6F"/>
    <w:rsid w:val="00241ABE"/>
    <w:rPr>
      <w:rFonts w:eastAsiaTheme="minorHAnsi"/>
      <w:lang w:eastAsia="en-US"/>
    </w:rPr>
  </w:style>
  <w:style w:type="paragraph" w:customStyle="1" w:styleId="39563310EC534C1BA966A177A4639BDF1">
    <w:name w:val="39563310EC534C1BA966A177A4639BDF1"/>
    <w:rsid w:val="00241ABE"/>
    <w:rPr>
      <w:rFonts w:eastAsiaTheme="minorHAnsi"/>
      <w:lang w:eastAsia="en-US"/>
    </w:rPr>
  </w:style>
  <w:style w:type="paragraph" w:customStyle="1" w:styleId="1526A8E5B8C749C2A73E45A8CEB7D3A81">
    <w:name w:val="1526A8E5B8C749C2A73E45A8CEB7D3A81"/>
    <w:rsid w:val="00241ABE"/>
    <w:rPr>
      <w:rFonts w:eastAsiaTheme="minorHAnsi"/>
      <w:lang w:eastAsia="en-US"/>
    </w:rPr>
  </w:style>
  <w:style w:type="paragraph" w:customStyle="1" w:styleId="E3D74E15531A4EE0B29F2188F0499E0C1">
    <w:name w:val="E3D74E15531A4EE0B29F2188F0499E0C1"/>
    <w:rsid w:val="00241ABE"/>
    <w:rPr>
      <w:rFonts w:eastAsiaTheme="minorHAnsi"/>
      <w:lang w:eastAsia="en-US"/>
    </w:rPr>
  </w:style>
  <w:style w:type="paragraph" w:customStyle="1" w:styleId="07E5404916574658ACF8469EDD176E6D">
    <w:name w:val="07E5404916574658ACF8469EDD176E6D"/>
    <w:rsid w:val="00241ABE"/>
    <w:rPr>
      <w:rFonts w:eastAsiaTheme="minorHAnsi"/>
      <w:lang w:eastAsia="en-US"/>
    </w:rPr>
  </w:style>
  <w:style w:type="paragraph" w:customStyle="1" w:styleId="34668A9A6D4E486CA963A5E0E311EC4B">
    <w:name w:val="34668A9A6D4E486CA963A5E0E311EC4B"/>
    <w:rsid w:val="00241ABE"/>
    <w:rPr>
      <w:rFonts w:eastAsiaTheme="minorHAnsi"/>
      <w:lang w:eastAsia="en-US"/>
    </w:rPr>
  </w:style>
  <w:style w:type="paragraph" w:customStyle="1" w:styleId="F90FED316BDD4F05AF5F867E80260C98">
    <w:name w:val="F90FED316BDD4F05AF5F867E80260C98"/>
    <w:rsid w:val="00241ABE"/>
    <w:rPr>
      <w:rFonts w:eastAsiaTheme="minorHAnsi"/>
      <w:lang w:eastAsia="en-US"/>
    </w:rPr>
  </w:style>
  <w:style w:type="paragraph" w:customStyle="1" w:styleId="EE48470217924312BBC70854AEC50897">
    <w:name w:val="EE48470217924312BBC70854AEC50897"/>
    <w:rsid w:val="00241ABE"/>
    <w:rPr>
      <w:rFonts w:eastAsiaTheme="minorHAnsi"/>
      <w:lang w:eastAsia="en-US"/>
    </w:rPr>
  </w:style>
  <w:style w:type="paragraph" w:customStyle="1" w:styleId="8725BAA0B87D45978199C79ABC59385B">
    <w:name w:val="8725BAA0B87D45978199C79ABC59385B"/>
    <w:rsid w:val="00241ABE"/>
    <w:rPr>
      <w:rFonts w:eastAsiaTheme="minorHAnsi"/>
      <w:lang w:eastAsia="en-US"/>
    </w:rPr>
  </w:style>
  <w:style w:type="paragraph" w:customStyle="1" w:styleId="8FD9939C8DE64FFD86AC8A5378E8792D">
    <w:name w:val="8FD9939C8DE64FFD86AC8A5378E8792D"/>
    <w:rsid w:val="00241ABE"/>
    <w:rPr>
      <w:rFonts w:eastAsiaTheme="minorHAnsi"/>
      <w:lang w:eastAsia="en-US"/>
    </w:rPr>
  </w:style>
  <w:style w:type="paragraph" w:customStyle="1" w:styleId="E7957475102845E280865466BBEEA4FF1">
    <w:name w:val="E7957475102845E280865466BBEEA4FF1"/>
    <w:rsid w:val="00241ABE"/>
    <w:rPr>
      <w:rFonts w:eastAsiaTheme="minorHAnsi"/>
      <w:lang w:eastAsia="en-US"/>
    </w:rPr>
  </w:style>
  <w:style w:type="paragraph" w:customStyle="1" w:styleId="8C0F2EC10D714CB19C10236DCEC3AA641">
    <w:name w:val="8C0F2EC10D714CB19C10236DCEC3AA641"/>
    <w:rsid w:val="00241ABE"/>
    <w:rPr>
      <w:rFonts w:eastAsiaTheme="minorHAnsi"/>
      <w:lang w:eastAsia="en-US"/>
    </w:rPr>
  </w:style>
  <w:style w:type="paragraph" w:customStyle="1" w:styleId="75759A01C5F54AE488DD70139E7D42241">
    <w:name w:val="75759A01C5F54AE488DD70139E7D42241"/>
    <w:rsid w:val="00241ABE"/>
    <w:rPr>
      <w:rFonts w:eastAsiaTheme="minorHAnsi"/>
      <w:lang w:eastAsia="en-US"/>
    </w:rPr>
  </w:style>
  <w:style w:type="paragraph" w:customStyle="1" w:styleId="1C95B24468F54B58AA56530E7916FC72">
    <w:name w:val="1C95B24468F54B58AA56530E7916FC72"/>
    <w:rsid w:val="00241ABE"/>
    <w:rPr>
      <w:rFonts w:eastAsiaTheme="minorHAnsi"/>
      <w:lang w:eastAsia="en-US"/>
    </w:rPr>
  </w:style>
  <w:style w:type="paragraph" w:customStyle="1" w:styleId="183A50975E01430FA5D3EABB36D2F1A7">
    <w:name w:val="183A50975E01430FA5D3EABB36D2F1A7"/>
    <w:rsid w:val="00241ABE"/>
    <w:rPr>
      <w:rFonts w:eastAsiaTheme="minorHAnsi"/>
      <w:lang w:eastAsia="en-US"/>
    </w:rPr>
  </w:style>
  <w:style w:type="paragraph" w:customStyle="1" w:styleId="EF75BA8CD3AE4A3B9C11922B79AD62D41">
    <w:name w:val="EF75BA8CD3AE4A3B9C11922B79AD62D41"/>
    <w:rsid w:val="00241ABE"/>
    <w:rPr>
      <w:rFonts w:eastAsiaTheme="minorHAnsi"/>
      <w:lang w:eastAsia="en-US"/>
    </w:rPr>
  </w:style>
  <w:style w:type="paragraph" w:customStyle="1" w:styleId="C001AFF61E664E7FB7196F59AA9F78401">
    <w:name w:val="C001AFF61E664E7FB7196F59AA9F78401"/>
    <w:rsid w:val="00241ABE"/>
    <w:rPr>
      <w:rFonts w:eastAsiaTheme="minorHAnsi"/>
      <w:lang w:eastAsia="en-US"/>
    </w:rPr>
  </w:style>
  <w:style w:type="paragraph" w:customStyle="1" w:styleId="7C3AA37CADD54D75A6D1DAFCC098C5E81">
    <w:name w:val="7C3AA37CADD54D75A6D1DAFCC098C5E81"/>
    <w:rsid w:val="00241ABE"/>
    <w:rPr>
      <w:rFonts w:eastAsiaTheme="minorHAnsi"/>
      <w:lang w:eastAsia="en-US"/>
    </w:rPr>
  </w:style>
  <w:style w:type="paragraph" w:customStyle="1" w:styleId="30DE118F74F24506BFB323516DAAE1F21">
    <w:name w:val="30DE118F74F24506BFB323516DAAE1F21"/>
    <w:rsid w:val="00241ABE"/>
    <w:rPr>
      <w:rFonts w:eastAsiaTheme="minorHAnsi"/>
      <w:lang w:eastAsia="en-US"/>
    </w:rPr>
  </w:style>
  <w:style w:type="paragraph" w:customStyle="1" w:styleId="EF75BA8CD3AE4A3B9C11922B79AD62D42">
    <w:name w:val="EF75BA8CD3AE4A3B9C11922B79AD62D42"/>
    <w:rsid w:val="00241ABE"/>
    <w:rPr>
      <w:rFonts w:eastAsiaTheme="minorHAnsi"/>
      <w:lang w:eastAsia="en-US"/>
    </w:rPr>
  </w:style>
  <w:style w:type="paragraph" w:customStyle="1" w:styleId="C001AFF61E664E7FB7196F59AA9F78402">
    <w:name w:val="C001AFF61E664E7FB7196F59AA9F78402"/>
    <w:rsid w:val="00241ABE"/>
    <w:rPr>
      <w:rFonts w:eastAsiaTheme="minorHAnsi"/>
      <w:lang w:eastAsia="en-US"/>
    </w:rPr>
  </w:style>
  <w:style w:type="paragraph" w:customStyle="1" w:styleId="7C3AA37CADD54D75A6D1DAFCC098C5E82">
    <w:name w:val="7C3AA37CADD54D75A6D1DAFCC098C5E82"/>
    <w:rsid w:val="00241ABE"/>
    <w:rPr>
      <w:rFonts w:eastAsiaTheme="minorHAnsi"/>
      <w:lang w:eastAsia="en-US"/>
    </w:rPr>
  </w:style>
  <w:style w:type="paragraph" w:customStyle="1" w:styleId="30DE118F74F24506BFB323516DAAE1F22">
    <w:name w:val="30DE118F74F24506BFB323516DAAE1F22"/>
    <w:rsid w:val="00241ABE"/>
    <w:rPr>
      <w:rFonts w:eastAsiaTheme="minorHAnsi"/>
      <w:lang w:eastAsia="en-US"/>
    </w:rPr>
  </w:style>
  <w:style w:type="paragraph" w:customStyle="1" w:styleId="EF75BA8CD3AE4A3B9C11922B79AD62D43">
    <w:name w:val="EF75BA8CD3AE4A3B9C11922B79AD62D43"/>
    <w:rsid w:val="00241ABE"/>
    <w:rPr>
      <w:rFonts w:eastAsiaTheme="minorHAnsi"/>
      <w:lang w:eastAsia="en-US"/>
    </w:rPr>
  </w:style>
  <w:style w:type="paragraph" w:customStyle="1" w:styleId="C001AFF61E664E7FB7196F59AA9F78403">
    <w:name w:val="C001AFF61E664E7FB7196F59AA9F78403"/>
    <w:rsid w:val="00241ABE"/>
    <w:rPr>
      <w:rFonts w:eastAsiaTheme="minorHAnsi"/>
      <w:lang w:eastAsia="en-US"/>
    </w:rPr>
  </w:style>
  <w:style w:type="paragraph" w:customStyle="1" w:styleId="7C3AA37CADD54D75A6D1DAFCC098C5E83">
    <w:name w:val="7C3AA37CADD54D75A6D1DAFCC098C5E83"/>
    <w:rsid w:val="00241ABE"/>
    <w:rPr>
      <w:rFonts w:eastAsiaTheme="minorHAnsi"/>
      <w:lang w:eastAsia="en-US"/>
    </w:rPr>
  </w:style>
  <w:style w:type="paragraph" w:customStyle="1" w:styleId="30DE118F74F24506BFB323516DAAE1F23">
    <w:name w:val="30DE118F74F24506BFB323516DAAE1F23"/>
    <w:rsid w:val="00241ABE"/>
    <w:rPr>
      <w:rFonts w:eastAsiaTheme="minorHAnsi"/>
      <w:lang w:eastAsia="en-US"/>
    </w:rPr>
  </w:style>
  <w:style w:type="paragraph" w:customStyle="1" w:styleId="EF75BA8CD3AE4A3B9C11922B79AD62D44">
    <w:name w:val="EF75BA8CD3AE4A3B9C11922B79AD62D44"/>
    <w:rsid w:val="00241ABE"/>
    <w:rPr>
      <w:rFonts w:eastAsiaTheme="minorHAnsi"/>
      <w:lang w:eastAsia="en-US"/>
    </w:rPr>
  </w:style>
  <w:style w:type="paragraph" w:customStyle="1" w:styleId="C001AFF61E664E7FB7196F59AA9F78404">
    <w:name w:val="C001AFF61E664E7FB7196F59AA9F78404"/>
    <w:rsid w:val="00241ABE"/>
    <w:rPr>
      <w:rFonts w:eastAsiaTheme="minorHAnsi"/>
      <w:lang w:eastAsia="en-US"/>
    </w:rPr>
  </w:style>
  <w:style w:type="paragraph" w:customStyle="1" w:styleId="7C3AA37CADD54D75A6D1DAFCC098C5E84">
    <w:name w:val="7C3AA37CADD54D75A6D1DAFCC098C5E84"/>
    <w:rsid w:val="00241ABE"/>
    <w:rPr>
      <w:rFonts w:eastAsiaTheme="minorHAnsi"/>
      <w:lang w:eastAsia="en-US"/>
    </w:rPr>
  </w:style>
  <w:style w:type="paragraph" w:customStyle="1" w:styleId="30DE118F74F24506BFB323516DAAE1F24">
    <w:name w:val="30DE118F74F24506BFB323516DAAE1F24"/>
    <w:rsid w:val="00241ABE"/>
    <w:rPr>
      <w:rFonts w:eastAsiaTheme="minorHAnsi"/>
      <w:lang w:eastAsia="en-US"/>
    </w:rPr>
  </w:style>
  <w:style w:type="paragraph" w:customStyle="1" w:styleId="EF75BA8CD3AE4A3B9C11922B79AD62D45">
    <w:name w:val="EF75BA8CD3AE4A3B9C11922B79AD62D45"/>
    <w:rsid w:val="00241ABE"/>
    <w:rPr>
      <w:rFonts w:eastAsiaTheme="minorHAnsi"/>
      <w:lang w:eastAsia="en-US"/>
    </w:rPr>
  </w:style>
  <w:style w:type="paragraph" w:customStyle="1" w:styleId="C001AFF61E664E7FB7196F59AA9F78405">
    <w:name w:val="C001AFF61E664E7FB7196F59AA9F78405"/>
    <w:rsid w:val="00241ABE"/>
    <w:rPr>
      <w:rFonts w:eastAsiaTheme="minorHAnsi"/>
      <w:lang w:eastAsia="en-US"/>
    </w:rPr>
  </w:style>
  <w:style w:type="paragraph" w:customStyle="1" w:styleId="7C3AA37CADD54D75A6D1DAFCC098C5E85">
    <w:name w:val="7C3AA37CADD54D75A6D1DAFCC098C5E85"/>
    <w:rsid w:val="00241ABE"/>
    <w:rPr>
      <w:rFonts w:eastAsiaTheme="minorHAnsi"/>
      <w:lang w:eastAsia="en-US"/>
    </w:rPr>
  </w:style>
  <w:style w:type="paragraph" w:customStyle="1" w:styleId="30DE118F74F24506BFB323516DAAE1F25">
    <w:name w:val="30DE118F74F24506BFB323516DAAE1F25"/>
    <w:rsid w:val="00241ABE"/>
    <w:rPr>
      <w:rFonts w:eastAsiaTheme="minorHAnsi"/>
      <w:lang w:eastAsia="en-US"/>
    </w:rPr>
  </w:style>
  <w:style w:type="paragraph" w:customStyle="1" w:styleId="EF75BA8CD3AE4A3B9C11922B79AD62D46">
    <w:name w:val="EF75BA8CD3AE4A3B9C11922B79AD62D46"/>
    <w:rsid w:val="00241ABE"/>
    <w:rPr>
      <w:rFonts w:eastAsiaTheme="minorHAnsi"/>
      <w:lang w:eastAsia="en-US"/>
    </w:rPr>
  </w:style>
  <w:style w:type="paragraph" w:customStyle="1" w:styleId="C001AFF61E664E7FB7196F59AA9F78406">
    <w:name w:val="C001AFF61E664E7FB7196F59AA9F78406"/>
    <w:rsid w:val="00241ABE"/>
    <w:rPr>
      <w:rFonts w:eastAsiaTheme="minorHAnsi"/>
      <w:lang w:eastAsia="en-US"/>
    </w:rPr>
  </w:style>
  <w:style w:type="paragraph" w:customStyle="1" w:styleId="7C3AA37CADD54D75A6D1DAFCC098C5E86">
    <w:name w:val="7C3AA37CADD54D75A6D1DAFCC098C5E86"/>
    <w:rsid w:val="00241ABE"/>
    <w:rPr>
      <w:rFonts w:eastAsiaTheme="minorHAnsi"/>
      <w:lang w:eastAsia="en-US"/>
    </w:rPr>
  </w:style>
  <w:style w:type="paragraph" w:customStyle="1" w:styleId="30DE118F74F24506BFB323516DAAE1F26">
    <w:name w:val="30DE118F74F24506BFB323516DAAE1F26"/>
    <w:rsid w:val="00241ABE"/>
    <w:rPr>
      <w:rFonts w:eastAsiaTheme="minorHAnsi"/>
      <w:lang w:eastAsia="en-US"/>
    </w:rPr>
  </w:style>
  <w:style w:type="paragraph" w:customStyle="1" w:styleId="EF75BA8CD3AE4A3B9C11922B79AD62D47">
    <w:name w:val="EF75BA8CD3AE4A3B9C11922B79AD62D47"/>
    <w:rsid w:val="00241ABE"/>
    <w:rPr>
      <w:rFonts w:eastAsiaTheme="minorHAnsi"/>
      <w:lang w:eastAsia="en-US"/>
    </w:rPr>
  </w:style>
  <w:style w:type="paragraph" w:customStyle="1" w:styleId="C001AFF61E664E7FB7196F59AA9F78407">
    <w:name w:val="C001AFF61E664E7FB7196F59AA9F78407"/>
    <w:rsid w:val="00241ABE"/>
    <w:rPr>
      <w:rFonts w:eastAsiaTheme="minorHAnsi"/>
      <w:lang w:eastAsia="en-US"/>
    </w:rPr>
  </w:style>
  <w:style w:type="paragraph" w:customStyle="1" w:styleId="7C3AA37CADD54D75A6D1DAFCC098C5E87">
    <w:name w:val="7C3AA37CADD54D75A6D1DAFCC098C5E87"/>
    <w:rsid w:val="00241ABE"/>
    <w:rPr>
      <w:rFonts w:eastAsiaTheme="minorHAnsi"/>
      <w:lang w:eastAsia="en-US"/>
    </w:rPr>
  </w:style>
  <w:style w:type="paragraph" w:customStyle="1" w:styleId="30DE118F74F24506BFB323516DAAE1F27">
    <w:name w:val="30DE118F74F24506BFB323516DAAE1F27"/>
    <w:rsid w:val="00241AB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DFF2E0050551488E40232F57030EF4" ma:contentTypeVersion="11" ma:contentTypeDescription="Create a new document." ma:contentTypeScope="" ma:versionID="95b616fe3668e0c29ee063410f9419cd">
  <xsd:schema xmlns:xsd="http://www.w3.org/2001/XMLSchema" xmlns:xs="http://www.w3.org/2001/XMLSchema" xmlns:p="http://schemas.microsoft.com/office/2006/metadata/properties" xmlns:ns2="668287de-69f9-489b-9b65-b48d49065107" xmlns:ns3="71442a78-d832-4f95-b52b-64d9753d3749" targetNamespace="http://schemas.microsoft.com/office/2006/metadata/properties" ma:root="true" ma:fieldsID="2a3243f43a2621598c3ea0e0a23c9536" ns2:_="" ns3:_="">
    <xsd:import namespace="668287de-69f9-489b-9b65-b48d49065107"/>
    <xsd:import namespace="71442a78-d832-4f95-b52b-64d9753d37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Date_x0020_and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287de-69f9-489b-9b65-b48d490651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ate_x0020_and_x0020_Time" ma:index="18" nillable="true" ma:displayName="Date and Time" ma:format="DateTime" ma:internalName="Date_x0020_and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1442a78-d832-4f95-b52b-64d9753d374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_x0020_and_x0020_Time xmlns="668287de-69f9-489b-9b65-b48d49065107" xsi:nil="true"/>
  </documentManagement>
</p:properties>
</file>

<file path=customXml/itemProps1.xml><?xml version="1.0" encoding="utf-8"?>
<ds:datastoreItem xmlns:ds="http://schemas.openxmlformats.org/officeDocument/2006/customXml" ds:itemID="{6BC7F076-F8C0-4FF8-B0FD-C6244A519B9D}">
  <ds:schemaRefs>
    <ds:schemaRef ds:uri="http://schemas.microsoft.com/sharepoint/v3/contenttype/forms"/>
  </ds:schemaRefs>
</ds:datastoreItem>
</file>

<file path=customXml/itemProps2.xml><?xml version="1.0" encoding="utf-8"?>
<ds:datastoreItem xmlns:ds="http://schemas.openxmlformats.org/officeDocument/2006/customXml" ds:itemID="{B65EB79C-4D71-4A36-B364-346D4117B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287de-69f9-489b-9b65-b48d49065107"/>
    <ds:schemaRef ds:uri="71442a78-d832-4f95-b52b-64d9753d3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270E11-3DD2-409A-8F95-2CAC074045A3}">
  <ds:schemaRefs>
    <ds:schemaRef ds:uri="http://purl.org/dc/elements/1.1/"/>
    <ds:schemaRef ds:uri="http://schemas.microsoft.com/office/2006/metadata/properties"/>
    <ds:schemaRef ds:uri="668287de-69f9-489b-9b65-b48d4906510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1442a78-d832-4f95-b52b-64d9753d374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Zhou</dc:creator>
  <cp:keywords/>
  <dc:description/>
  <cp:lastModifiedBy>Lucy Zhou</cp:lastModifiedBy>
  <cp:revision>17</cp:revision>
  <dcterms:created xsi:type="dcterms:W3CDTF">2019-09-11T06:02:00Z</dcterms:created>
  <dcterms:modified xsi:type="dcterms:W3CDTF">2019-12-18T04:29:00Z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0x01010037DFF2E0050551488E40232F57030EF4</vt:lpwstr>
  </property>
</Properties>
</file>