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5F9D" w14:textId="77777777" w:rsidR="00D80F87" w:rsidRPr="00D80F87" w:rsidRDefault="00D80F87" w:rsidP="00D80F87">
      <w:pPr>
        <w:tabs>
          <w:tab w:val="right" w:pos="10206"/>
        </w:tabs>
        <w:suppressAutoHyphens/>
        <w:spacing w:after="0" w:line="240" w:lineRule="auto"/>
        <w:contextualSpacing/>
        <w:rPr>
          <w:rFonts w:ascii="Public Sans SemiBold" w:eastAsia="SimSun" w:hAnsi="Public Sans SemiBold" w:cs="Times New Roman"/>
          <w:color w:val="002664"/>
          <w:sz w:val="28"/>
          <w:lang w:eastAsia="zh-CN"/>
        </w:rPr>
      </w:pPr>
      <w:r w:rsidRPr="00D80F87">
        <w:rPr>
          <w:rFonts w:ascii="Public Sans SemiBold" w:eastAsia="SimSun" w:hAnsi="Public Sans SemiBold" w:cs="Times New Roman"/>
          <w:color w:val="002664"/>
          <w:sz w:val="28"/>
          <w:lang w:eastAsia="zh-CN"/>
        </w:rPr>
        <w:t>Department of Customer Service</w:t>
      </w:r>
      <w:r w:rsidRPr="00D80F87">
        <w:rPr>
          <w:rFonts w:ascii="Public Sans SemiBold" w:eastAsia="SimSun" w:hAnsi="Public Sans SemiBold" w:cs="Times New Roman"/>
          <w:color w:val="002664"/>
          <w:sz w:val="28"/>
          <w:lang w:eastAsia="zh-CN"/>
        </w:rPr>
        <w:tab/>
      </w:r>
      <w:r w:rsidRPr="00D80F87">
        <w:rPr>
          <w:rFonts w:ascii="Public Sans SemiBold" w:eastAsia="SimSun" w:hAnsi="Public Sans SemiBold" w:cs="Times New Roman"/>
          <w:noProof/>
          <w:color w:val="002664"/>
          <w:position w:val="-86"/>
          <w:sz w:val="28"/>
          <w:lang w:eastAsia="zh-CN"/>
        </w:rPr>
        <w:drawing>
          <wp:inline distT="0" distB="0" distL="0" distR="0" wp14:anchorId="0B22AF21" wp14:editId="4CA53518">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3FEA2074" w14:textId="77777777" w:rsidR="00F8656E" w:rsidRDefault="00F8656E" w:rsidP="00C749F3">
      <w:pPr>
        <w:pStyle w:val="Heading1"/>
        <w:rPr>
          <w:color w:val="1F3864" w:themeColor="accent1" w:themeShade="80"/>
        </w:rPr>
      </w:pPr>
    </w:p>
    <w:p w14:paraId="4919006D" w14:textId="77777777" w:rsidR="00ED0F80" w:rsidRDefault="00ED0F80" w:rsidP="00F8656E">
      <w:pPr>
        <w:pStyle w:val="Heading1"/>
        <w:jc w:val="center"/>
        <w:rPr>
          <w:rFonts w:cstheme="majorHAnsi"/>
          <w:color w:val="1F3864" w:themeColor="accent1" w:themeShade="80"/>
          <w:sz w:val="44"/>
          <w:szCs w:val="44"/>
        </w:rPr>
      </w:pPr>
    </w:p>
    <w:p w14:paraId="65C1C186" w14:textId="77777777" w:rsidR="002A6F13" w:rsidRDefault="002A6F13" w:rsidP="00557FF6">
      <w:pPr>
        <w:rPr>
          <w:b/>
          <w:bCs/>
          <w:sz w:val="24"/>
          <w:szCs w:val="24"/>
        </w:rPr>
      </w:pPr>
    </w:p>
    <w:p w14:paraId="4E5581F2" w14:textId="77777777" w:rsidR="002A6F13" w:rsidRDefault="002A6F13" w:rsidP="00557FF6">
      <w:pPr>
        <w:rPr>
          <w:b/>
          <w:bCs/>
          <w:sz w:val="24"/>
          <w:szCs w:val="24"/>
        </w:rPr>
      </w:pPr>
    </w:p>
    <w:p w14:paraId="28523CE8" w14:textId="77777777" w:rsidR="002A6F13" w:rsidRDefault="002A6F13" w:rsidP="00557FF6">
      <w:pPr>
        <w:rPr>
          <w:b/>
          <w:bCs/>
          <w:sz w:val="24"/>
          <w:szCs w:val="24"/>
        </w:rPr>
      </w:pPr>
    </w:p>
    <w:p w14:paraId="2BAFA6FA" w14:textId="77777777" w:rsidR="002A6F13" w:rsidRDefault="002A6F13" w:rsidP="00557FF6">
      <w:pPr>
        <w:rPr>
          <w:b/>
          <w:bCs/>
          <w:sz w:val="24"/>
          <w:szCs w:val="24"/>
        </w:rPr>
      </w:pPr>
    </w:p>
    <w:p w14:paraId="445DBDC3" w14:textId="77777777" w:rsidR="002A6F13" w:rsidRDefault="002A6F13" w:rsidP="00557FF6">
      <w:pPr>
        <w:rPr>
          <w:b/>
          <w:bCs/>
          <w:sz w:val="24"/>
          <w:szCs w:val="24"/>
        </w:rPr>
      </w:pPr>
    </w:p>
    <w:p w14:paraId="1DCD8D6B" w14:textId="77777777" w:rsidR="002A6F13" w:rsidRDefault="002A6F13" w:rsidP="00557FF6">
      <w:pPr>
        <w:rPr>
          <w:b/>
          <w:bCs/>
          <w:sz w:val="24"/>
          <w:szCs w:val="24"/>
        </w:rPr>
      </w:pPr>
    </w:p>
    <w:p w14:paraId="167B8024" w14:textId="77777777" w:rsidR="002A6F13" w:rsidRPr="00557FF6" w:rsidRDefault="002A6F13" w:rsidP="00557FF6">
      <w:pPr>
        <w:rPr>
          <w:b/>
          <w:bCs/>
          <w:sz w:val="24"/>
          <w:szCs w:val="24"/>
        </w:rPr>
      </w:pPr>
    </w:p>
    <w:p w14:paraId="59CD8494" w14:textId="6F1D10C3" w:rsidR="00F8656E" w:rsidRPr="00557FF6" w:rsidRDefault="00ED0F80" w:rsidP="00F8656E">
      <w:pPr>
        <w:pStyle w:val="Heading1"/>
        <w:jc w:val="center"/>
        <w:rPr>
          <w:rFonts w:cstheme="majorHAnsi"/>
          <w:b/>
          <w:bCs/>
          <w:color w:val="1F3864" w:themeColor="accent1" w:themeShade="80"/>
          <w:sz w:val="48"/>
          <w:szCs w:val="48"/>
        </w:rPr>
      </w:pPr>
      <w:r w:rsidRPr="00557FF6">
        <w:rPr>
          <w:rFonts w:cstheme="majorHAnsi"/>
          <w:b/>
          <w:bCs/>
          <w:color w:val="1F3864" w:themeColor="accent1" w:themeShade="80"/>
          <w:sz w:val="48"/>
          <w:szCs w:val="48"/>
        </w:rPr>
        <w:t>2023-2024</w:t>
      </w:r>
    </w:p>
    <w:p w14:paraId="22BD3416" w14:textId="77777777" w:rsidR="00ED0F80" w:rsidRPr="00557FF6" w:rsidRDefault="00ED0F80" w:rsidP="00ED0F80">
      <w:pPr>
        <w:rPr>
          <w:b/>
          <w:bCs/>
          <w:sz w:val="24"/>
          <w:szCs w:val="24"/>
        </w:rPr>
      </w:pPr>
    </w:p>
    <w:p w14:paraId="15075E3F" w14:textId="27BC4B5D" w:rsidR="00ED0F80" w:rsidRPr="00557FF6" w:rsidRDefault="00ED0F80" w:rsidP="00ED0F80">
      <w:pPr>
        <w:jc w:val="center"/>
        <w:rPr>
          <w:rFonts w:asciiTheme="majorHAnsi" w:hAnsiTheme="majorHAnsi" w:cstheme="majorHAnsi"/>
          <w:b/>
          <w:bCs/>
          <w:sz w:val="48"/>
          <w:szCs w:val="48"/>
        </w:rPr>
      </w:pPr>
      <w:r w:rsidRPr="00557FF6">
        <w:rPr>
          <w:rFonts w:asciiTheme="majorHAnsi" w:hAnsiTheme="majorHAnsi" w:cstheme="majorHAnsi"/>
          <w:b/>
          <w:bCs/>
          <w:sz w:val="48"/>
          <w:szCs w:val="48"/>
        </w:rPr>
        <w:t xml:space="preserve">Licensee </w:t>
      </w:r>
      <w:r w:rsidR="0003648E">
        <w:rPr>
          <w:rFonts w:asciiTheme="majorHAnsi" w:hAnsiTheme="majorHAnsi" w:cstheme="majorHAnsi"/>
          <w:b/>
          <w:bCs/>
          <w:sz w:val="48"/>
          <w:szCs w:val="48"/>
        </w:rPr>
        <w:t>i</w:t>
      </w:r>
      <w:r w:rsidRPr="00557FF6">
        <w:rPr>
          <w:rFonts w:asciiTheme="majorHAnsi" w:hAnsiTheme="majorHAnsi" w:cstheme="majorHAnsi"/>
          <w:b/>
          <w:bCs/>
          <w:sz w:val="48"/>
          <w:szCs w:val="48"/>
        </w:rPr>
        <w:t xml:space="preserve">n Charge </w:t>
      </w:r>
    </w:p>
    <w:p w14:paraId="74489BD9" w14:textId="67EE186F" w:rsidR="00ED0F80" w:rsidRDefault="00ED0F80" w:rsidP="00ED0F80">
      <w:pPr>
        <w:jc w:val="center"/>
        <w:rPr>
          <w:rFonts w:asciiTheme="majorHAnsi" w:hAnsiTheme="majorHAnsi" w:cstheme="majorHAnsi"/>
          <w:b/>
          <w:bCs/>
          <w:sz w:val="48"/>
          <w:szCs w:val="48"/>
        </w:rPr>
      </w:pPr>
      <w:r w:rsidRPr="00557FF6">
        <w:rPr>
          <w:rFonts w:asciiTheme="majorHAnsi" w:hAnsiTheme="majorHAnsi" w:cstheme="majorHAnsi"/>
          <w:b/>
          <w:bCs/>
          <w:sz w:val="48"/>
          <w:szCs w:val="48"/>
        </w:rPr>
        <w:t>Training Plan</w:t>
      </w:r>
      <w:r w:rsidR="00F16410">
        <w:rPr>
          <w:rFonts w:asciiTheme="majorHAnsi" w:hAnsiTheme="majorHAnsi" w:cstheme="majorHAnsi"/>
          <w:b/>
          <w:bCs/>
          <w:sz w:val="48"/>
          <w:szCs w:val="48"/>
        </w:rPr>
        <w:t xml:space="preserve"> Template</w:t>
      </w:r>
    </w:p>
    <w:p w14:paraId="2C54476E" w14:textId="77777777" w:rsidR="001D09D9" w:rsidRDefault="001D09D9" w:rsidP="00ED0F80">
      <w:pPr>
        <w:jc w:val="center"/>
        <w:rPr>
          <w:rFonts w:asciiTheme="majorHAnsi" w:hAnsiTheme="majorHAnsi" w:cstheme="majorHAnsi"/>
          <w:b/>
          <w:bCs/>
          <w:sz w:val="48"/>
          <w:szCs w:val="48"/>
        </w:rPr>
      </w:pPr>
    </w:p>
    <w:p w14:paraId="1898578D" w14:textId="2BDAE83F" w:rsidR="0003648E" w:rsidRPr="001D09D9" w:rsidRDefault="0003648E" w:rsidP="00ED0F80">
      <w:pPr>
        <w:jc w:val="center"/>
        <w:rPr>
          <w:rFonts w:asciiTheme="majorHAnsi" w:hAnsiTheme="majorHAnsi" w:cstheme="majorHAnsi"/>
          <w:b/>
          <w:bCs/>
          <w:i/>
          <w:iCs/>
          <w:sz w:val="32"/>
          <w:szCs w:val="32"/>
        </w:rPr>
      </w:pPr>
      <w:r w:rsidRPr="001D09D9">
        <w:rPr>
          <w:rFonts w:asciiTheme="majorHAnsi" w:hAnsiTheme="majorHAnsi" w:cstheme="majorHAnsi"/>
          <w:b/>
          <w:bCs/>
          <w:sz w:val="32"/>
          <w:szCs w:val="32"/>
        </w:rPr>
        <w:t>A guide for licensees in charge to assist in compliance with the</w:t>
      </w:r>
      <w:r w:rsidR="001D09D9">
        <w:rPr>
          <w:rFonts w:asciiTheme="majorHAnsi" w:hAnsiTheme="majorHAnsi" w:cstheme="majorHAnsi"/>
          <w:b/>
          <w:bCs/>
          <w:sz w:val="32"/>
          <w:szCs w:val="32"/>
        </w:rPr>
        <w:br/>
      </w:r>
      <w:r w:rsidRPr="001D09D9">
        <w:rPr>
          <w:rFonts w:asciiTheme="majorHAnsi" w:hAnsiTheme="majorHAnsi" w:cstheme="majorHAnsi"/>
          <w:b/>
          <w:bCs/>
          <w:sz w:val="32"/>
          <w:szCs w:val="32"/>
        </w:rPr>
        <w:t>Secretary’s Guidelines for the</w:t>
      </w:r>
      <w:r w:rsidR="001D09D9" w:rsidRPr="001D09D9">
        <w:rPr>
          <w:rFonts w:asciiTheme="majorHAnsi" w:hAnsiTheme="majorHAnsi" w:cstheme="majorHAnsi"/>
          <w:b/>
          <w:bCs/>
          <w:sz w:val="32"/>
          <w:szCs w:val="32"/>
        </w:rPr>
        <w:br/>
      </w:r>
      <w:r w:rsidRPr="001D09D9">
        <w:rPr>
          <w:rFonts w:asciiTheme="majorHAnsi" w:hAnsiTheme="majorHAnsi" w:cstheme="majorHAnsi"/>
          <w:b/>
          <w:bCs/>
          <w:sz w:val="32"/>
          <w:szCs w:val="32"/>
        </w:rPr>
        <w:t>Proper Supervision of the Business of a Licensee</w:t>
      </w:r>
      <w:r w:rsidR="0043138E" w:rsidRPr="001D09D9">
        <w:rPr>
          <w:rFonts w:asciiTheme="majorHAnsi" w:hAnsiTheme="majorHAnsi" w:cstheme="majorHAnsi"/>
          <w:b/>
          <w:bCs/>
          <w:sz w:val="32"/>
          <w:szCs w:val="32"/>
        </w:rPr>
        <w:t xml:space="preserve">, issued </w:t>
      </w:r>
      <w:r w:rsidR="001D09D9" w:rsidRPr="001D09D9">
        <w:rPr>
          <w:rFonts w:asciiTheme="majorHAnsi" w:hAnsiTheme="majorHAnsi" w:cstheme="majorHAnsi"/>
          <w:b/>
          <w:bCs/>
          <w:sz w:val="32"/>
          <w:szCs w:val="32"/>
        </w:rPr>
        <w:t>under</w:t>
      </w:r>
      <w:r w:rsidR="001D09D9" w:rsidRPr="001D09D9">
        <w:rPr>
          <w:rFonts w:asciiTheme="majorHAnsi" w:hAnsiTheme="majorHAnsi" w:cstheme="majorHAnsi"/>
          <w:b/>
          <w:bCs/>
          <w:sz w:val="32"/>
          <w:szCs w:val="32"/>
        </w:rPr>
        <w:br/>
        <w:t xml:space="preserve">section 32 of the </w:t>
      </w:r>
      <w:r w:rsidR="001D09D9" w:rsidRPr="001D09D9">
        <w:rPr>
          <w:rFonts w:asciiTheme="majorHAnsi" w:hAnsiTheme="majorHAnsi" w:cstheme="majorHAnsi"/>
          <w:b/>
          <w:bCs/>
          <w:i/>
          <w:iCs/>
          <w:sz w:val="32"/>
          <w:szCs w:val="32"/>
        </w:rPr>
        <w:t>Property and Stock Agents Act 2002</w:t>
      </w:r>
    </w:p>
    <w:p w14:paraId="660554F5" w14:textId="57044F42" w:rsidR="008B6CA4" w:rsidRDefault="008B6CA4">
      <w:pPr>
        <w:rPr>
          <w:rFonts w:asciiTheme="majorHAnsi" w:eastAsiaTheme="majorEastAsia" w:hAnsiTheme="majorHAnsi" w:cstheme="majorBidi"/>
          <w:color w:val="1F3864" w:themeColor="accent1" w:themeShade="80"/>
          <w:sz w:val="32"/>
          <w:szCs w:val="32"/>
        </w:rPr>
      </w:pPr>
      <w:r>
        <w:rPr>
          <w:color w:val="1F3864" w:themeColor="accent1" w:themeShade="80"/>
        </w:rPr>
        <w:br w:type="page"/>
      </w:r>
    </w:p>
    <w:p w14:paraId="05C8847E" w14:textId="77777777" w:rsidR="008B6CA4" w:rsidRDefault="008B6CA4" w:rsidP="00C749F3">
      <w:pPr>
        <w:pStyle w:val="Heading1"/>
        <w:rPr>
          <w:color w:val="1F3864" w:themeColor="accent1" w:themeShade="80"/>
        </w:rPr>
      </w:pPr>
    </w:p>
    <w:p w14:paraId="09D7559A" w14:textId="3D51CA3E" w:rsidR="002275F9" w:rsidRPr="00F449BB" w:rsidRDefault="002275F9" w:rsidP="00C749F3">
      <w:pPr>
        <w:pStyle w:val="Heading1"/>
        <w:rPr>
          <w:color w:val="1F3864" w:themeColor="accent1" w:themeShade="80"/>
        </w:rPr>
      </w:pPr>
      <w:r w:rsidRPr="00F449BB">
        <w:rPr>
          <w:color w:val="1F3864" w:themeColor="accent1" w:themeShade="80"/>
        </w:rPr>
        <w:t xml:space="preserve">About </w:t>
      </w:r>
      <w:r w:rsidR="004F4503">
        <w:rPr>
          <w:color w:val="1F3864" w:themeColor="accent1" w:themeShade="80"/>
        </w:rPr>
        <w:t>the annual t</w:t>
      </w:r>
      <w:r w:rsidRPr="00F449BB">
        <w:rPr>
          <w:color w:val="1F3864" w:themeColor="accent1" w:themeShade="80"/>
        </w:rPr>
        <w:t xml:space="preserve">raining </w:t>
      </w:r>
      <w:r w:rsidR="004F4503">
        <w:rPr>
          <w:color w:val="1F3864" w:themeColor="accent1" w:themeShade="80"/>
        </w:rPr>
        <w:t>p</w:t>
      </w:r>
      <w:r w:rsidRPr="00F449BB">
        <w:rPr>
          <w:color w:val="1F3864" w:themeColor="accent1" w:themeShade="80"/>
        </w:rPr>
        <w:t>lan</w:t>
      </w:r>
    </w:p>
    <w:p w14:paraId="0E8EDE15" w14:textId="538EF04F" w:rsidR="00807AAD" w:rsidRDefault="002275F9" w:rsidP="002275F9">
      <w:pPr>
        <w:jc w:val="both"/>
        <w:rPr>
          <w:rFonts w:ascii="Public Sans" w:hAnsi="Public Sans"/>
          <w:sz w:val="20"/>
          <w:szCs w:val="20"/>
        </w:rPr>
      </w:pPr>
      <w:r w:rsidRPr="007F569A">
        <w:rPr>
          <w:rFonts w:ascii="Public Sans" w:hAnsi="Public Sans"/>
          <w:sz w:val="20"/>
          <w:szCs w:val="20"/>
        </w:rPr>
        <w:t>All agencies licensed under the Property and Stock Agents Act 2002 are required to</w:t>
      </w:r>
      <w:r w:rsidR="0030683D">
        <w:rPr>
          <w:rFonts w:ascii="Public Sans" w:hAnsi="Public Sans"/>
          <w:sz w:val="20"/>
          <w:szCs w:val="20"/>
        </w:rPr>
        <w:t xml:space="preserve"> prepare and maintain</w:t>
      </w:r>
      <w:r w:rsidRPr="007F569A">
        <w:rPr>
          <w:rFonts w:ascii="Public Sans" w:hAnsi="Public Sans"/>
          <w:sz w:val="20"/>
          <w:szCs w:val="20"/>
        </w:rPr>
        <w:t xml:space="preserve"> a</w:t>
      </w:r>
      <w:r w:rsidR="004F4503">
        <w:rPr>
          <w:rFonts w:ascii="Public Sans" w:hAnsi="Public Sans"/>
          <w:sz w:val="20"/>
          <w:szCs w:val="20"/>
        </w:rPr>
        <w:t xml:space="preserve">n annual </w:t>
      </w:r>
      <w:r w:rsidRPr="007F569A">
        <w:rPr>
          <w:rFonts w:ascii="Public Sans" w:hAnsi="Public Sans"/>
          <w:sz w:val="20"/>
          <w:szCs w:val="20"/>
        </w:rPr>
        <w:t xml:space="preserve">training plan for </w:t>
      </w:r>
      <w:r w:rsidR="00135708">
        <w:rPr>
          <w:rFonts w:ascii="Public Sans" w:hAnsi="Public Sans"/>
          <w:sz w:val="20"/>
          <w:szCs w:val="20"/>
        </w:rPr>
        <w:t xml:space="preserve">their agency, which connects the performance goals of the whole agencies with the training needs of </w:t>
      </w:r>
      <w:r w:rsidR="00161A18">
        <w:rPr>
          <w:rFonts w:ascii="Public Sans" w:hAnsi="Public Sans"/>
          <w:sz w:val="20"/>
          <w:szCs w:val="20"/>
        </w:rPr>
        <w:t xml:space="preserve">all </w:t>
      </w:r>
      <w:r w:rsidRPr="007F569A">
        <w:rPr>
          <w:rFonts w:ascii="Public Sans" w:hAnsi="Public Sans"/>
          <w:sz w:val="20"/>
          <w:szCs w:val="20"/>
        </w:rPr>
        <w:t xml:space="preserve">agents employed </w:t>
      </w:r>
      <w:r w:rsidR="004F4503">
        <w:rPr>
          <w:rFonts w:ascii="Public Sans" w:hAnsi="Public Sans"/>
          <w:sz w:val="20"/>
          <w:szCs w:val="20"/>
        </w:rPr>
        <w:t>there</w:t>
      </w:r>
      <w:r w:rsidRPr="007F569A">
        <w:rPr>
          <w:rFonts w:ascii="Public Sans" w:hAnsi="Public Sans"/>
          <w:sz w:val="20"/>
          <w:szCs w:val="20"/>
        </w:rPr>
        <w:t>. Nominated Licensees in Charge are responsible for the development</w:t>
      </w:r>
      <w:r w:rsidR="004205F1">
        <w:rPr>
          <w:rFonts w:ascii="Public Sans" w:hAnsi="Public Sans"/>
          <w:sz w:val="20"/>
          <w:szCs w:val="20"/>
        </w:rPr>
        <w:t xml:space="preserve"> and</w:t>
      </w:r>
      <w:r w:rsidRPr="007F569A">
        <w:rPr>
          <w:rFonts w:ascii="Public Sans" w:hAnsi="Public Sans"/>
          <w:sz w:val="20"/>
          <w:szCs w:val="20"/>
        </w:rPr>
        <w:t xml:space="preserve"> implementation of the training plan</w:t>
      </w:r>
      <w:r w:rsidR="004205F1">
        <w:rPr>
          <w:rFonts w:ascii="Public Sans" w:hAnsi="Public Sans"/>
          <w:sz w:val="20"/>
          <w:szCs w:val="20"/>
        </w:rPr>
        <w:t>, as well as review</w:t>
      </w:r>
      <w:r w:rsidR="00DA545A">
        <w:rPr>
          <w:rFonts w:ascii="Public Sans" w:hAnsi="Public Sans"/>
          <w:sz w:val="20"/>
          <w:szCs w:val="20"/>
        </w:rPr>
        <w:t>ing and updating it annually</w:t>
      </w:r>
      <w:r w:rsidRPr="007F569A" w:rsidDel="004205F1">
        <w:rPr>
          <w:rFonts w:ascii="Public Sans" w:hAnsi="Public Sans"/>
          <w:sz w:val="20"/>
          <w:szCs w:val="20"/>
        </w:rPr>
        <w:t>.</w:t>
      </w:r>
    </w:p>
    <w:p w14:paraId="0F192E14" w14:textId="164B79B9" w:rsidR="00807AAD" w:rsidRDefault="00807AAD" w:rsidP="002275F9">
      <w:pPr>
        <w:jc w:val="both"/>
        <w:rPr>
          <w:rFonts w:ascii="Public Sans" w:hAnsi="Public Sans"/>
          <w:sz w:val="20"/>
          <w:szCs w:val="20"/>
        </w:rPr>
      </w:pPr>
      <w:r>
        <w:rPr>
          <w:rFonts w:ascii="Public Sans" w:hAnsi="Public Sans"/>
          <w:sz w:val="20"/>
          <w:szCs w:val="20"/>
        </w:rPr>
        <w:t xml:space="preserve">The plan will align to </w:t>
      </w:r>
      <w:r w:rsidR="009B0434">
        <w:rPr>
          <w:rFonts w:ascii="Public Sans" w:hAnsi="Public Sans"/>
          <w:sz w:val="20"/>
          <w:szCs w:val="20"/>
        </w:rPr>
        <w:t>each</w:t>
      </w:r>
      <w:r>
        <w:rPr>
          <w:rFonts w:ascii="Public Sans" w:hAnsi="Public Sans"/>
          <w:sz w:val="20"/>
          <w:szCs w:val="20"/>
        </w:rPr>
        <w:t xml:space="preserve"> </w:t>
      </w:r>
      <w:r w:rsidR="009B0434">
        <w:rPr>
          <w:rFonts w:ascii="Public Sans" w:hAnsi="Public Sans"/>
          <w:sz w:val="20"/>
          <w:szCs w:val="20"/>
        </w:rPr>
        <w:t xml:space="preserve">Continuing Professional Development (CPD) year, which runs </w:t>
      </w:r>
      <w:r w:rsidR="00A466DD">
        <w:rPr>
          <w:rFonts w:ascii="Public Sans" w:hAnsi="Public Sans"/>
          <w:sz w:val="20"/>
          <w:szCs w:val="20"/>
        </w:rPr>
        <w:t xml:space="preserve">for 12 months </w:t>
      </w:r>
      <w:r w:rsidR="009B0434">
        <w:rPr>
          <w:rFonts w:ascii="Public Sans" w:hAnsi="Public Sans"/>
          <w:sz w:val="20"/>
          <w:szCs w:val="20"/>
        </w:rPr>
        <w:t xml:space="preserve">from March </w:t>
      </w:r>
      <w:r w:rsidR="00A466DD">
        <w:rPr>
          <w:rFonts w:ascii="Public Sans" w:hAnsi="Public Sans"/>
          <w:sz w:val="20"/>
          <w:szCs w:val="20"/>
        </w:rPr>
        <w:t>each year</w:t>
      </w:r>
      <w:r w:rsidR="009B0434">
        <w:rPr>
          <w:rFonts w:ascii="Public Sans" w:hAnsi="Public Sans"/>
          <w:sz w:val="20"/>
          <w:szCs w:val="20"/>
        </w:rPr>
        <w:t>.</w:t>
      </w:r>
    </w:p>
    <w:p w14:paraId="61B12F51" w14:textId="77777777" w:rsidR="00C749F3" w:rsidRPr="00F449BB" w:rsidRDefault="00C749F3" w:rsidP="00C749F3">
      <w:pPr>
        <w:pStyle w:val="Heading1"/>
        <w:rPr>
          <w:color w:val="1F3864" w:themeColor="accent1" w:themeShade="80"/>
        </w:rPr>
      </w:pPr>
      <w:r w:rsidRPr="00F449BB">
        <w:rPr>
          <w:color w:val="1F3864" w:themeColor="accent1" w:themeShade="80"/>
        </w:rPr>
        <w:t>Purpose</w:t>
      </w:r>
    </w:p>
    <w:p w14:paraId="00E7A91E" w14:textId="170E06AD" w:rsidR="00596177" w:rsidRDefault="00C749F3" w:rsidP="00C749F3">
      <w:pPr>
        <w:rPr>
          <w:rFonts w:ascii="Public Sans" w:eastAsia="Segoe UI" w:hAnsi="Public Sans" w:cstheme="minorHAnsi"/>
          <w:color w:val="323130"/>
          <w:sz w:val="20"/>
          <w:szCs w:val="20"/>
        </w:rPr>
      </w:pPr>
      <w:r w:rsidRPr="007F569A">
        <w:rPr>
          <w:rFonts w:ascii="Public Sans" w:eastAsia="Segoe UI" w:hAnsi="Public Sans" w:cstheme="minorHAnsi"/>
          <w:color w:val="323130"/>
          <w:sz w:val="20"/>
          <w:szCs w:val="20"/>
        </w:rPr>
        <w:t xml:space="preserve">The purpose of </w:t>
      </w:r>
      <w:r w:rsidR="0097028B">
        <w:rPr>
          <w:rFonts w:ascii="Public Sans" w:eastAsia="Segoe UI" w:hAnsi="Public Sans" w:cstheme="minorHAnsi"/>
          <w:color w:val="323130"/>
          <w:sz w:val="20"/>
          <w:szCs w:val="20"/>
        </w:rPr>
        <w:t>mandating a</w:t>
      </w:r>
      <w:r w:rsidR="0097028B" w:rsidRPr="007F569A">
        <w:rPr>
          <w:rFonts w:ascii="Public Sans" w:eastAsia="Segoe UI" w:hAnsi="Public Sans" w:cstheme="minorHAnsi"/>
          <w:color w:val="323130"/>
          <w:sz w:val="20"/>
          <w:szCs w:val="20"/>
        </w:rPr>
        <w:t xml:space="preserve"> </w:t>
      </w:r>
      <w:r w:rsidRPr="007F569A">
        <w:rPr>
          <w:rFonts w:ascii="Public Sans" w:eastAsia="Segoe UI" w:hAnsi="Public Sans" w:cstheme="minorHAnsi"/>
          <w:color w:val="323130"/>
          <w:sz w:val="20"/>
          <w:szCs w:val="20"/>
        </w:rPr>
        <w:t>training plan is to</w:t>
      </w:r>
      <w:r w:rsidR="0097028B">
        <w:rPr>
          <w:rFonts w:ascii="Public Sans" w:eastAsia="Segoe UI" w:hAnsi="Public Sans" w:cstheme="minorHAnsi"/>
          <w:color w:val="323130"/>
          <w:sz w:val="20"/>
          <w:szCs w:val="20"/>
        </w:rPr>
        <w:t xml:space="preserve"> </w:t>
      </w:r>
      <w:r w:rsidR="00276817">
        <w:rPr>
          <w:rFonts w:ascii="Public Sans" w:eastAsia="Segoe UI" w:hAnsi="Public Sans" w:cstheme="minorHAnsi"/>
          <w:color w:val="323130"/>
          <w:sz w:val="20"/>
          <w:szCs w:val="20"/>
        </w:rPr>
        <w:t>ensure all agency principals and licensees in charge are thinking about the training needs of their business</w:t>
      </w:r>
      <w:r w:rsidR="00640D31">
        <w:rPr>
          <w:rFonts w:ascii="Public Sans" w:eastAsia="Segoe UI" w:hAnsi="Public Sans" w:cstheme="minorHAnsi"/>
          <w:color w:val="323130"/>
          <w:sz w:val="20"/>
          <w:szCs w:val="20"/>
        </w:rPr>
        <w:t xml:space="preserve">. </w:t>
      </w:r>
      <w:r w:rsidR="00862C09">
        <w:rPr>
          <w:rFonts w:ascii="Public Sans" w:eastAsia="Segoe UI" w:hAnsi="Public Sans" w:cstheme="minorHAnsi"/>
          <w:color w:val="323130"/>
          <w:sz w:val="20"/>
          <w:szCs w:val="20"/>
        </w:rPr>
        <w:t>P</w:t>
      </w:r>
      <w:r w:rsidR="00276817">
        <w:rPr>
          <w:rFonts w:ascii="Public Sans" w:eastAsia="Segoe UI" w:hAnsi="Public Sans" w:cstheme="minorHAnsi"/>
          <w:color w:val="323130"/>
          <w:sz w:val="20"/>
          <w:szCs w:val="20"/>
        </w:rPr>
        <w:t xml:space="preserve">lanning for </w:t>
      </w:r>
      <w:r w:rsidR="00862C09">
        <w:rPr>
          <w:rFonts w:ascii="Public Sans" w:eastAsia="Segoe UI" w:hAnsi="Public Sans" w:cstheme="minorHAnsi"/>
          <w:color w:val="323130"/>
          <w:sz w:val="20"/>
          <w:szCs w:val="20"/>
        </w:rPr>
        <w:t xml:space="preserve">and documenting </w:t>
      </w:r>
      <w:r w:rsidR="00276817">
        <w:rPr>
          <w:rFonts w:ascii="Public Sans" w:eastAsia="Segoe UI" w:hAnsi="Public Sans" w:cstheme="minorHAnsi"/>
          <w:color w:val="323130"/>
          <w:sz w:val="20"/>
          <w:szCs w:val="20"/>
        </w:rPr>
        <w:t xml:space="preserve">the </w:t>
      </w:r>
      <w:r w:rsidRPr="007F569A">
        <w:rPr>
          <w:rFonts w:ascii="Public Sans" w:eastAsia="Segoe UI" w:hAnsi="Public Sans" w:cstheme="minorHAnsi"/>
          <w:color w:val="323130"/>
          <w:sz w:val="20"/>
          <w:szCs w:val="20"/>
        </w:rPr>
        <w:t>professional</w:t>
      </w:r>
      <w:r w:rsidR="00276817">
        <w:rPr>
          <w:rFonts w:ascii="Public Sans" w:eastAsia="Segoe UI" w:hAnsi="Public Sans" w:cstheme="minorHAnsi"/>
          <w:color w:val="323130"/>
          <w:sz w:val="20"/>
          <w:szCs w:val="20"/>
        </w:rPr>
        <w:t xml:space="preserve"> development</w:t>
      </w:r>
      <w:r w:rsidRPr="007F569A">
        <w:rPr>
          <w:rFonts w:ascii="Public Sans" w:eastAsia="Segoe UI" w:hAnsi="Public Sans" w:cstheme="minorHAnsi"/>
          <w:color w:val="323130"/>
          <w:sz w:val="20"/>
          <w:szCs w:val="20"/>
        </w:rPr>
        <w:t xml:space="preserve"> of </w:t>
      </w:r>
      <w:r w:rsidR="00F5540F">
        <w:rPr>
          <w:rFonts w:ascii="Public Sans" w:eastAsia="Segoe UI" w:hAnsi="Public Sans" w:cstheme="minorHAnsi"/>
          <w:color w:val="323130"/>
          <w:sz w:val="20"/>
          <w:szCs w:val="20"/>
        </w:rPr>
        <w:t xml:space="preserve">all </w:t>
      </w:r>
      <w:r w:rsidR="00BC7048">
        <w:rPr>
          <w:rFonts w:ascii="Public Sans" w:eastAsia="Segoe UI" w:hAnsi="Public Sans" w:cstheme="minorHAnsi"/>
          <w:color w:val="323130"/>
          <w:sz w:val="20"/>
          <w:szCs w:val="20"/>
        </w:rPr>
        <w:t xml:space="preserve">property and stock </w:t>
      </w:r>
      <w:r w:rsidRPr="007F569A">
        <w:rPr>
          <w:rFonts w:ascii="Public Sans" w:eastAsia="Segoe UI" w:hAnsi="Public Sans" w:cstheme="minorHAnsi"/>
          <w:color w:val="323130"/>
          <w:sz w:val="20"/>
          <w:szCs w:val="20"/>
        </w:rPr>
        <w:t>agent</w:t>
      </w:r>
      <w:r w:rsidR="00276817">
        <w:rPr>
          <w:rFonts w:ascii="Public Sans" w:eastAsia="Segoe UI" w:hAnsi="Public Sans" w:cstheme="minorHAnsi"/>
          <w:color w:val="323130"/>
          <w:sz w:val="20"/>
          <w:szCs w:val="20"/>
        </w:rPr>
        <w:t>s</w:t>
      </w:r>
      <w:r w:rsidRPr="007F569A">
        <w:rPr>
          <w:rFonts w:ascii="Public Sans" w:eastAsia="Segoe UI" w:hAnsi="Public Sans" w:cstheme="minorHAnsi"/>
          <w:color w:val="323130"/>
          <w:sz w:val="20"/>
          <w:szCs w:val="20"/>
        </w:rPr>
        <w:t xml:space="preserve"> </w:t>
      </w:r>
      <w:r w:rsidR="00BC7048">
        <w:rPr>
          <w:rFonts w:ascii="Public Sans" w:eastAsia="Segoe UI" w:hAnsi="Public Sans" w:cstheme="minorHAnsi"/>
          <w:color w:val="323130"/>
          <w:sz w:val="20"/>
          <w:szCs w:val="20"/>
        </w:rPr>
        <w:t xml:space="preserve">is an important step towards a more trusted, </w:t>
      </w:r>
      <w:proofErr w:type="gramStart"/>
      <w:r w:rsidR="00BC7048">
        <w:rPr>
          <w:rFonts w:ascii="Public Sans" w:eastAsia="Segoe UI" w:hAnsi="Public Sans" w:cstheme="minorHAnsi"/>
          <w:color w:val="323130"/>
          <w:sz w:val="20"/>
          <w:szCs w:val="20"/>
        </w:rPr>
        <w:t>empowered</w:t>
      </w:r>
      <w:proofErr w:type="gramEnd"/>
      <w:r w:rsidR="00BC7048">
        <w:rPr>
          <w:rFonts w:ascii="Public Sans" w:eastAsia="Segoe UI" w:hAnsi="Public Sans" w:cstheme="minorHAnsi"/>
          <w:color w:val="323130"/>
          <w:sz w:val="20"/>
          <w:szCs w:val="20"/>
        </w:rPr>
        <w:t xml:space="preserve"> and accountable property services sector</w:t>
      </w:r>
      <w:r w:rsidRPr="007F569A" w:rsidDel="00BC7048">
        <w:rPr>
          <w:rFonts w:ascii="Public Sans" w:eastAsia="Segoe UI" w:hAnsi="Public Sans" w:cstheme="minorHAnsi"/>
          <w:color w:val="323130"/>
          <w:sz w:val="20"/>
          <w:szCs w:val="20"/>
        </w:rPr>
        <w:t>.</w:t>
      </w:r>
    </w:p>
    <w:p w14:paraId="3F05BF6B" w14:textId="3EB4C777" w:rsidR="005A1320" w:rsidRDefault="005A1320" w:rsidP="005A1320">
      <w:pPr>
        <w:pStyle w:val="Heading1"/>
        <w:rPr>
          <w:color w:val="1F3864" w:themeColor="accent1" w:themeShade="80"/>
        </w:rPr>
      </w:pPr>
      <w:r>
        <w:rPr>
          <w:color w:val="1F3864" w:themeColor="accent1" w:themeShade="80"/>
        </w:rPr>
        <w:t>Template</w:t>
      </w:r>
    </w:p>
    <w:p w14:paraId="534963A1" w14:textId="0FE86D23" w:rsidR="005A1320" w:rsidRPr="00740772" w:rsidRDefault="005A1320" w:rsidP="00740772">
      <w:pPr>
        <w:rPr>
          <w:rFonts w:ascii="Public Sans" w:hAnsi="Public Sans"/>
        </w:rPr>
      </w:pPr>
      <w:r w:rsidRPr="00740772">
        <w:rPr>
          <w:rFonts w:ascii="Public Sans" w:hAnsi="Public Sans"/>
        </w:rPr>
        <w:t xml:space="preserve">A template </w:t>
      </w:r>
      <w:r w:rsidRPr="00C61B25">
        <w:rPr>
          <w:rFonts w:ascii="Public Sans" w:hAnsi="Public Sans"/>
          <w:sz w:val="20"/>
          <w:szCs w:val="20"/>
        </w:rPr>
        <w:t xml:space="preserve">to help licensees in charge create a training plan for their agency is included here. </w:t>
      </w:r>
      <w:r w:rsidR="00223394" w:rsidRPr="00C61B25">
        <w:rPr>
          <w:rFonts w:ascii="Public Sans" w:hAnsi="Public Sans"/>
          <w:sz w:val="20"/>
          <w:szCs w:val="20"/>
        </w:rPr>
        <w:t xml:space="preserve">It can be expanded and modified as needed in the agency; what is presented here is </w:t>
      </w:r>
      <w:r w:rsidR="00032317" w:rsidRPr="00C61B25">
        <w:rPr>
          <w:rFonts w:ascii="Public Sans" w:hAnsi="Public Sans"/>
          <w:sz w:val="20"/>
          <w:szCs w:val="20"/>
        </w:rPr>
        <w:t>provided</w:t>
      </w:r>
      <w:r w:rsidR="00223394" w:rsidRPr="00C61B25">
        <w:rPr>
          <w:rFonts w:ascii="Public Sans" w:hAnsi="Public Sans"/>
          <w:sz w:val="20"/>
          <w:szCs w:val="20"/>
        </w:rPr>
        <w:t xml:space="preserve"> as a minimum guideline</w:t>
      </w:r>
      <w:r w:rsidR="005C390C">
        <w:rPr>
          <w:rFonts w:ascii="Public Sans" w:hAnsi="Public Sans"/>
          <w:sz w:val="20"/>
          <w:szCs w:val="20"/>
        </w:rPr>
        <w:t xml:space="preserve"> only</w:t>
      </w:r>
      <w:r w:rsidR="00223394" w:rsidRPr="00C61B25">
        <w:rPr>
          <w:rFonts w:ascii="Public Sans" w:hAnsi="Public Sans"/>
          <w:sz w:val="20"/>
          <w:szCs w:val="20"/>
        </w:rPr>
        <w:t>.</w:t>
      </w:r>
    </w:p>
    <w:p w14:paraId="2349CFEE" w14:textId="7A7ECBEB" w:rsidR="00223394" w:rsidRDefault="00223394">
      <w:pPr>
        <w:rPr>
          <w:rFonts w:ascii="Public Sans" w:eastAsia="Segoe UI" w:hAnsi="Public Sans" w:cstheme="minorHAnsi"/>
          <w:color w:val="323130"/>
          <w:sz w:val="20"/>
          <w:szCs w:val="20"/>
        </w:rPr>
      </w:pPr>
      <w:r>
        <w:rPr>
          <w:rFonts w:ascii="Public Sans" w:eastAsia="Segoe UI" w:hAnsi="Public Sans" w:cstheme="minorHAnsi"/>
          <w:color w:val="323130"/>
          <w:sz w:val="20"/>
          <w:szCs w:val="20"/>
        </w:rPr>
        <w:br w:type="page"/>
      </w:r>
    </w:p>
    <w:p w14:paraId="6D61E616" w14:textId="77777777" w:rsidR="005A1320" w:rsidRDefault="005A1320" w:rsidP="00C749F3">
      <w:pPr>
        <w:rPr>
          <w:rFonts w:ascii="Public Sans" w:eastAsia="Segoe UI" w:hAnsi="Public Sans" w:cstheme="minorHAnsi"/>
          <w:color w:val="323130"/>
          <w:sz w:val="20"/>
          <w:szCs w:val="20"/>
        </w:rPr>
      </w:pPr>
    </w:p>
    <w:p w14:paraId="4D713642" w14:textId="68C4F6D3" w:rsidR="00596177" w:rsidRDefault="002D6965" w:rsidP="00596177">
      <w:pPr>
        <w:pStyle w:val="Heading1"/>
        <w:rPr>
          <w:color w:val="1F3864" w:themeColor="accent1" w:themeShade="80"/>
        </w:rPr>
      </w:pPr>
      <w:r>
        <w:rPr>
          <w:color w:val="1F3864" w:themeColor="accent1" w:themeShade="80"/>
        </w:rPr>
        <w:t>Compulsory</w:t>
      </w:r>
      <w:r w:rsidR="00596177">
        <w:rPr>
          <w:color w:val="1F3864" w:themeColor="accent1" w:themeShade="80"/>
        </w:rPr>
        <w:t xml:space="preserve"> CPD</w:t>
      </w:r>
      <w:r w:rsidR="009C61D9">
        <w:rPr>
          <w:color w:val="1F3864" w:themeColor="accent1" w:themeShade="80"/>
        </w:rPr>
        <w:t>, further training</w:t>
      </w:r>
      <w:r w:rsidR="00596177">
        <w:rPr>
          <w:color w:val="1F3864" w:themeColor="accent1" w:themeShade="80"/>
        </w:rPr>
        <w:t xml:space="preserve"> and a framework</w:t>
      </w:r>
      <w:r w:rsidR="00B802E7">
        <w:rPr>
          <w:color w:val="1F3864" w:themeColor="accent1" w:themeShade="80"/>
        </w:rPr>
        <w:t xml:space="preserve"> for agents’ capabilities</w:t>
      </w:r>
    </w:p>
    <w:p w14:paraId="3D25B7ED" w14:textId="5BDF0E8C" w:rsidR="00596177" w:rsidRDefault="002D6965" w:rsidP="00C749F3">
      <w:pPr>
        <w:rPr>
          <w:rFonts w:ascii="Public Sans" w:eastAsia="Segoe UI" w:hAnsi="Public Sans" w:cstheme="minorHAnsi"/>
          <w:color w:val="323130"/>
          <w:sz w:val="20"/>
          <w:szCs w:val="20"/>
        </w:rPr>
      </w:pPr>
      <w:r>
        <w:rPr>
          <w:rFonts w:ascii="Public Sans" w:eastAsia="Segoe UI" w:hAnsi="Public Sans" w:cstheme="minorHAnsi"/>
          <w:color w:val="323130"/>
          <w:sz w:val="20"/>
          <w:szCs w:val="20"/>
        </w:rPr>
        <w:t>The foundation of the annual training plan prepared by a licensee in charge will be the compulsory CPD set by the Property Services Commissioner annually. But this is only a legal minimum for agents to remain licensed</w:t>
      </w:r>
      <w:r w:rsidR="009C61D9">
        <w:rPr>
          <w:rFonts w:ascii="Public Sans" w:eastAsia="Segoe UI" w:hAnsi="Public Sans" w:cstheme="minorHAnsi"/>
          <w:color w:val="323130"/>
          <w:sz w:val="20"/>
          <w:szCs w:val="20"/>
        </w:rPr>
        <w:t xml:space="preserve"> – their training and development needs will go beyond what’s required by law. The training plan must also include further training for agents’ development and to boost performance of the</w:t>
      </w:r>
      <w:r w:rsidR="00E513CB">
        <w:rPr>
          <w:rFonts w:ascii="Public Sans" w:eastAsia="Segoe UI" w:hAnsi="Public Sans" w:cstheme="minorHAnsi"/>
          <w:color w:val="323130"/>
          <w:sz w:val="20"/>
          <w:szCs w:val="20"/>
        </w:rPr>
        <w:t xml:space="preserve"> whole</w:t>
      </w:r>
      <w:r w:rsidR="009C61D9">
        <w:rPr>
          <w:rFonts w:ascii="Public Sans" w:eastAsia="Segoe UI" w:hAnsi="Public Sans" w:cstheme="minorHAnsi"/>
          <w:color w:val="323130"/>
          <w:sz w:val="20"/>
          <w:szCs w:val="20"/>
        </w:rPr>
        <w:t xml:space="preserve"> agency.</w:t>
      </w:r>
    </w:p>
    <w:p w14:paraId="3C283655" w14:textId="77BDE711" w:rsidR="009C61D9" w:rsidRPr="00740772" w:rsidRDefault="00D9066B" w:rsidP="00C749F3">
      <w:pPr>
        <w:rPr>
          <w:rFonts w:ascii="Public Sans" w:eastAsia="Segoe UI" w:hAnsi="Public Sans" w:cs="Segoe UI"/>
          <w:color w:val="1F3864" w:themeColor="accent1" w:themeShade="80"/>
          <w:sz w:val="24"/>
          <w:szCs w:val="24"/>
          <w:u w:val="single"/>
        </w:rPr>
      </w:pPr>
      <w:r>
        <w:rPr>
          <w:rFonts w:ascii="Public Sans" w:eastAsia="Segoe UI" w:hAnsi="Public Sans" w:cstheme="minorHAnsi"/>
          <w:color w:val="323130"/>
          <w:sz w:val="20"/>
          <w:szCs w:val="20"/>
        </w:rPr>
        <w:t xml:space="preserve">When planning the training needs of the agency and individual agents, </w:t>
      </w:r>
      <w:r w:rsidR="009C61D9">
        <w:rPr>
          <w:rFonts w:ascii="Public Sans" w:eastAsia="Segoe UI" w:hAnsi="Public Sans" w:cstheme="minorHAnsi"/>
          <w:color w:val="323130"/>
          <w:sz w:val="20"/>
          <w:szCs w:val="20"/>
        </w:rPr>
        <w:t xml:space="preserve">licensees in charge </w:t>
      </w:r>
      <w:r>
        <w:rPr>
          <w:rFonts w:ascii="Public Sans" w:eastAsia="Segoe UI" w:hAnsi="Public Sans" w:cstheme="minorHAnsi"/>
          <w:color w:val="323130"/>
          <w:sz w:val="20"/>
          <w:szCs w:val="20"/>
        </w:rPr>
        <w:t xml:space="preserve">can </w:t>
      </w:r>
      <w:r w:rsidR="009C61D9">
        <w:rPr>
          <w:rFonts w:ascii="Public Sans" w:eastAsia="Segoe UI" w:hAnsi="Public Sans" w:cstheme="minorHAnsi"/>
          <w:color w:val="323130"/>
          <w:sz w:val="20"/>
          <w:szCs w:val="20"/>
        </w:rPr>
        <w:t xml:space="preserve">use the capability framework below to </w:t>
      </w:r>
      <w:r w:rsidR="00DD5E96">
        <w:rPr>
          <w:rFonts w:ascii="Public Sans" w:eastAsia="Segoe UI" w:hAnsi="Public Sans" w:cstheme="minorHAnsi"/>
          <w:color w:val="323130"/>
          <w:sz w:val="20"/>
          <w:szCs w:val="20"/>
        </w:rPr>
        <w:t>think about how</w:t>
      </w:r>
      <w:r w:rsidR="009C61D9">
        <w:rPr>
          <w:rFonts w:ascii="Public Sans" w:eastAsia="Segoe UI" w:hAnsi="Public Sans" w:cstheme="minorHAnsi"/>
          <w:color w:val="323130"/>
          <w:sz w:val="20"/>
          <w:szCs w:val="20"/>
        </w:rPr>
        <w:t xml:space="preserve"> both compulsory CPD and further, non-compulsory training </w:t>
      </w:r>
      <w:r w:rsidR="00DD5E96">
        <w:rPr>
          <w:rFonts w:ascii="Public Sans" w:eastAsia="Segoe UI" w:hAnsi="Public Sans" w:cstheme="minorHAnsi"/>
          <w:color w:val="323130"/>
          <w:sz w:val="20"/>
          <w:szCs w:val="20"/>
        </w:rPr>
        <w:t>serve professional development needs</w:t>
      </w:r>
      <w:r w:rsidR="00E513CB">
        <w:rPr>
          <w:rFonts w:ascii="Public Sans" w:eastAsia="Segoe UI" w:hAnsi="Public Sans" w:cstheme="minorHAnsi"/>
          <w:color w:val="323130"/>
          <w:sz w:val="20"/>
          <w:szCs w:val="20"/>
        </w:rPr>
        <w:t xml:space="preserve"> of individual agents</w:t>
      </w:r>
      <w:r w:rsidR="00DD5E96">
        <w:rPr>
          <w:rFonts w:ascii="Public Sans" w:eastAsia="Segoe UI" w:hAnsi="Public Sans" w:cstheme="minorHAnsi"/>
          <w:color w:val="323130"/>
          <w:sz w:val="20"/>
          <w:szCs w:val="20"/>
        </w:rPr>
        <w:t>.</w:t>
      </w:r>
      <w:r w:rsidR="005C4F2F">
        <w:rPr>
          <w:rFonts w:ascii="Public Sans" w:eastAsia="Segoe UI" w:hAnsi="Public Sans" w:cstheme="minorHAnsi"/>
          <w:color w:val="323130"/>
          <w:sz w:val="20"/>
          <w:szCs w:val="20"/>
        </w:rPr>
        <w:t xml:space="preserve"> </w:t>
      </w:r>
      <w:r w:rsidR="005C4F2F">
        <w:rPr>
          <w:rFonts w:ascii="Public Sans" w:hAnsi="Public Sans" w:cs="Segoe UI"/>
          <w:color w:val="000000"/>
          <w:sz w:val="20"/>
          <w:szCs w:val="20"/>
        </w:rPr>
        <w:t>Each</w:t>
      </w:r>
      <w:r w:rsidR="005C4F2F" w:rsidRPr="007F569A">
        <w:rPr>
          <w:rFonts w:ascii="Public Sans" w:hAnsi="Public Sans" w:cs="Segoe UI"/>
          <w:color w:val="000000"/>
          <w:sz w:val="20"/>
          <w:szCs w:val="20"/>
        </w:rPr>
        <w:t xml:space="preserve"> training </w:t>
      </w:r>
      <w:r w:rsidR="005C4F2F">
        <w:rPr>
          <w:rFonts w:ascii="Public Sans" w:hAnsi="Public Sans" w:cs="Segoe UI"/>
          <w:color w:val="000000"/>
          <w:sz w:val="20"/>
          <w:szCs w:val="20"/>
        </w:rPr>
        <w:t xml:space="preserve">exercise </w:t>
      </w:r>
      <w:r w:rsidR="008B6D46">
        <w:rPr>
          <w:rFonts w:ascii="Public Sans" w:hAnsi="Public Sans" w:cs="Segoe UI"/>
          <w:color w:val="000000"/>
          <w:sz w:val="20"/>
          <w:szCs w:val="20"/>
        </w:rPr>
        <w:t xml:space="preserve">can be identified as enhancing one or more of the capability streams, and involve </w:t>
      </w:r>
      <w:r w:rsidR="008B6D46" w:rsidRPr="008B6D46">
        <w:rPr>
          <w:rFonts w:ascii="Public Sans" w:hAnsi="Public Sans" w:cs="Segoe UI"/>
          <w:color w:val="000000"/>
          <w:sz w:val="20"/>
          <w:szCs w:val="20"/>
        </w:rPr>
        <w:t>a combination of interactive training, online courses, workshops, mentoring, and job shadowing.</w:t>
      </w:r>
    </w:p>
    <w:p w14:paraId="08154C3B" w14:textId="77777777" w:rsidR="00DE1754" w:rsidRPr="00E11369" w:rsidRDefault="00DE1754" w:rsidP="00740772">
      <w:pPr>
        <w:rPr>
          <w:rFonts w:cstheme="minorHAnsi"/>
          <w:color w:val="002060"/>
        </w:rPr>
        <w:sectPr w:rsidR="00DE1754" w:rsidRPr="00E11369" w:rsidSect="002275F9">
          <w:pgSz w:w="11906" w:h="16838"/>
          <w:pgMar w:top="720" w:right="720" w:bottom="720" w:left="720" w:header="708" w:footer="708" w:gutter="0"/>
          <w:cols w:space="708"/>
          <w:docGrid w:linePitch="360"/>
        </w:sectPr>
      </w:pPr>
    </w:p>
    <w:tbl>
      <w:tblPr>
        <w:tblStyle w:val="TableGrid"/>
        <w:tblW w:w="10287" w:type="dxa"/>
        <w:tblInd w:w="-5" w:type="dxa"/>
        <w:tblLook w:val="04A0" w:firstRow="1" w:lastRow="0" w:firstColumn="1" w:lastColumn="0" w:noHBand="0" w:noVBand="1"/>
      </w:tblPr>
      <w:tblGrid>
        <w:gridCol w:w="2057"/>
        <w:gridCol w:w="2057"/>
        <w:gridCol w:w="2058"/>
        <w:gridCol w:w="2057"/>
        <w:gridCol w:w="2058"/>
      </w:tblGrid>
      <w:tr w:rsidR="003D5FE8" w:rsidRPr="007F569A" w14:paraId="051F2546" w14:textId="77777777" w:rsidTr="009D4A6E">
        <w:trPr>
          <w:trHeight w:val="2378"/>
        </w:trPr>
        <w:tc>
          <w:tcPr>
            <w:tcW w:w="2057" w:type="dxa"/>
            <w:shd w:val="clear" w:color="auto" w:fill="A8D08D" w:themeFill="accent6" w:themeFillTint="99"/>
          </w:tcPr>
          <w:p w14:paraId="386433A7" w14:textId="48B13C75" w:rsidR="00775767" w:rsidRPr="007F569A" w:rsidRDefault="00775767">
            <w:pPr>
              <w:spacing w:after="160" w:line="259" w:lineRule="auto"/>
              <w:rPr>
                <w:rFonts w:ascii="Public Sans" w:hAnsi="Public Sans"/>
                <w:b/>
                <w:bCs/>
              </w:rPr>
            </w:pPr>
            <w:r w:rsidRPr="007F569A">
              <w:rPr>
                <w:rFonts w:ascii="Public Sans" w:hAnsi="Public Sans"/>
                <w:b/>
                <w:bCs/>
              </w:rPr>
              <w:t xml:space="preserve">Core </w:t>
            </w:r>
            <w:r w:rsidR="00597B12">
              <w:rPr>
                <w:rFonts w:ascii="Public Sans" w:hAnsi="Public Sans"/>
                <w:b/>
                <w:bCs/>
              </w:rPr>
              <w:t>c</w:t>
            </w:r>
            <w:r w:rsidRPr="007F569A">
              <w:rPr>
                <w:rFonts w:ascii="Public Sans" w:hAnsi="Public Sans"/>
                <w:b/>
                <w:bCs/>
              </w:rPr>
              <w:t>apabilities</w:t>
            </w:r>
          </w:p>
          <w:p w14:paraId="771E6DCC" w14:textId="5269249A" w:rsidR="00775767" w:rsidRPr="007F569A" w:rsidRDefault="00E16D15">
            <w:pPr>
              <w:spacing w:after="160" w:line="276" w:lineRule="auto"/>
              <w:rPr>
                <w:rFonts w:ascii="Public Sans" w:hAnsi="Public Sans"/>
                <w:b/>
                <w:bCs/>
              </w:rPr>
            </w:pPr>
            <w:r>
              <w:rPr>
                <w:rFonts w:ascii="Public Sans" w:hAnsi="Public Sans"/>
                <w:sz w:val="18"/>
                <w:szCs w:val="18"/>
              </w:rPr>
              <w:t>K</w:t>
            </w:r>
            <w:r w:rsidR="00775767" w:rsidRPr="007F569A">
              <w:rPr>
                <w:rFonts w:ascii="Public Sans" w:hAnsi="Public Sans"/>
                <w:sz w:val="18"/>
                <w:szCs w:val="18"/>
              </w:rPr>
              <w:t xml:space="preserve">nowledge, </w:t>
            </w:r>
            <w:proofErr w:type="gramStart"/>
            <w:r w:rsidR="00775767" w:rsidRPr="007F569A">
              <w:rPr>
                <w:rFonts w:ascii="Public Sans" w:hAnsi="Public Sans"/>
                <w:sz w:val="18"/>
                <w:szCs w:val="18"/>
              </w:rPr>
              <w:t>experience</w:t>
            </w:r>
            <w:proofErr w:type="gramEnd"/>
            <w:r w:rsidR="00775767" w:rsidRPr="007F569A">
              <w:rPr>
                <w:rFonts w:ascii="Public Sans" w:hAnsi="Public Sans"/>
                <w:sz w:val="18"/>
                <w:szCs w:val="18"/>
              </w:rPr>
              <w:t xml:space="preserve"> and skills that are fundamental to real estate practice, such as:</w:t>
            </w:r>
          </w:p>
          <w:p w14:paraId="65672D08" w14:textId="77777777" w:rsidR="00775767" w:rsidRPr="007F569A" w:rsidRDefault="00775767">
            <w:pPr>
              <w:spacing w:after="160" w:line="259" w:lineRule="auto"/>
              <w:rPr>
                <w:rFonts w:ascii="Public Sans" w:hAnsi="Public Sans"/>
                <w:b/>
                <w:bCs/>
              </w:rPr>
            </w:pPr>
          </w:p>
        </w:tc>
        <w:tc>
          <w:tcPr>
            <w:tcW w:w="2057" w:type="dxa"/>
            <w:shd w:val="clear" w:color="auto" w:fill="9CC2E5" w:themeFill="accent5" w:themeFillTint="99"/>
          </w:tcPr>
          <w:p w14:paraId="42378AE9" w14:textId="7D87222E" w:rsidR="00775767" w:rsidRPr="007F569A" w:rsidRDefault="00775767">
            <w:pPr>
              <w:spacing w:after="160" w:line="259" w:lineRule="auto"/>
              <w:rPr>
                <w:rFonts w:ascii="Public Sans" w:hAnsi="Public Sans"/>
                <w:b/>
                <w:bCs/>
              </w:rPr>
            </w:pPr>
            <w:r w:rsidRPr="007F569A">
              <w:rPr>
                <w:rFonts w:ascii="Public Sans" w:hAnsi="Public Sans"/>
                <w:b/>
                <w:bCs/>
              </w:rPr>
              <w:t xml:space="preserve">Emerging </w:t>
            </w:r>
            <w:r w:rsidR="00597B12">
              <w:rPr>
                <w:rFonts w:ascii="Public Sans" w:hAnsi="Public Sans"/>
                <w:b/>
                <w:bCs/>
              </w:rPr>
              <w:t>p</w:t>
            </w:r>
            <w:r w:rsidRPr="007F569A">
              <w:rPr>
                <w:rFonts w:ascii="Public Sans" w:hAnsi="Public Sans"/>
                <w:b/>
                <w:bCs/>
              </w:rPr>
              <w:t xml:space="preserve">riorities and </w:t>
            </w:r>
            <w:r w:rsidR="00597B12">
              <w:rPr>
                <w:rFonts w:ascii="Public Sans" w:hAnsi="Public Sans"/>
                <w:b/>
                <w:bCs/>
              </w:rPr>
              <w:t>r</w:t>
            </w:r>
            <w:r w:rsidRPr="007F569A">
              <w:rPr>
                <w:rFonts w:ascii="Public Sans" w:hAnsi="Public Sans"/>
                <w:b/>
                <w:bCs/>
              </w:rPr>
              <w:t>eforms</w:t>
            </w:r>
          </w:p>
          <w:p w14:paraId="67D8E1E9" w14:textId="132B2EBA" w:rsidR="00775767" w:rsidRPr="007F569A" w:rsidRDefault="00E16D15">
            <w:pPr>
              <w:spacing w:after="160" w:line="259" w:lineRule="auto"/>
              <w:rPr>
                <w:rFonts w:ascii="Public Sans" w:hAnsi="Public Sans"/>
                <w:sz w:val="18"/>
                <w:szCs w:val="18"/>
              </w:rPr>
            </w:pPr>
            <w:r>
              <w:rPr>
                <w:rFonts w:ascii="Public Sans" w:hAnsi="Public Sans"/>
                <w:sz w:val="18"/>
                <w:szCs w:val="18"/>
              </w:rPr>
              <w:t>I</w:t>
            </w:r>
            <w:r w:rsidR="00775767" w:rsidRPr="007F569A">
              <w:rPr>
                <w:rFonts w:ascii="Public Sans" w:hAnsi="Public Sans"/>
                <w:sz w:val="18"/>
                <w:szCs w:val="18"/>
              </w:rPr>
              <w:t>ncreases existing knowledge with more current information following changes or innovations in the industry, such as:</w:t>
            </w:r>
          </w:p>
        </w:tc>
        <w:tc>
          <w:tcPr>
            <w:tcW w:w="2058" w:type="dxa"/>
            <w:shd w:val="clear" w:color="auto" w:fill="FFD966" w:themeFill="accent4" w:themeFillTint="99"/>
          </w:tcPr>
          <w:p w14:paraId="065F9C9D" w14:textId="3E80F31A" w:rsidR="00775767" w:rsidRPr="007F569A" w:rsidRDefault="00775767">
            <w:pPr>
              <w:spacing w:after="160" w:line="259" w:lineRule="auto"/>
              <w:rPr>
                <w:rFonts w:ascii="Public Sans" w:hAnsi="Public Sans"/>
                <w:b/>
                <w:bCs/>
              </w:rPr>
            </w:pPr>
            <w:r w:rsidRPr="007F569A">
              <w:rPr>
                <w:rFonts w:ascii="Public Sans" w:hAnsi="Public Sans"/>
                <w:b/>
                <w:bCs/>
              </w:rPr>
              <w:t xml:space="preserve">Business </w:t>
            </w:r>
            <w:r w:rsidR="00597B12">
              <w:rPr>
                <w:rFonts w:ascii="Public Sans" w:hAnsi="Public Sans"/>
                <w:b/>
                <w:bCs/>
              </w:rPr>
              <w:t>p</w:t>
            </w:r>
            <w:r w:rsidRPr="007F569A">
              <w:rPr>
                <w:rFonts w:ascii="Public Sans" w:hAnsi="Public Sans"/>
                <w:b/>
                <w:bCs/>
              </w:rPr>
              <w:t xml:space="preserve">ractices </w:t>
            </w:r>
            <w:r w:rsidR="00597B12">
              <w:rPr>
                <w:rFonts w:ascii="Public Sans" w:hAnsi="Public Sans"/>
                <w:b/>
                <w:bCs/>
              </w:rPr>
              <w:t>and</w:t>
            </w:r>
            <w:r w:rsidRPr="007F569A">
              <w:rPr>
                <w:rFonts w:ascii="Public Sans" w:hAnsi="Public Sans"/>
                <w:b/>
                <w:bCs/>
              </w:rPr>
              <w:t xml:space="preserve"> </w:t>
            </w:r>
            <w:r w:rsidR="00597B12">
              <w:rPr>
                <w:rFonts w:ascii="Public Sans" w:hAnsi="Public Sans"/>
                <w:b/>
                <w:bCs/>
              </w:rPr>
              <w:t>p</w:t>
            </w:r>
            <w:r w:rsidRPr="007F569A">
              <w:rPr>
                <w:rFonts w:ascii="Public Sans" w:hAnsi="Public Sans"/>
                <w:b/>
                <w:bCs/>
              </w:rPr>
              <w:t>rocesses</w:t>
            </w:r>
          </w:p>
          <w:p w14:paraId="1D07D4E8" w14:textId="7E6772B7" w:rsidR="00775767" w:rsidRPr="007F569A" w:rsidRDefault="00954EEE">
            <w:pPr>
              <w:spacing w:after="160" w:line="259" w:lineRule="auto"/>
              <w:rPr>
                <w:rFonts w:ascii="Public Sans" w:hAnsi="Public Sans"/>
                <w:b/>
                <w:bCs/>
                <w:sz w:val="18"/>
                <w:szCs w:val="18"/>
              </w:rPr>
            </w:pPr>
            <w:r>
              <w:rPr>
                <w:rFonts w:ascii="Public Sans" w:hAnsi="Public Sans"/>
                <w:sz w:val="18"/>
                <w:szCs w:val="18"/>
              </w:rPr>
              <w:t>C</w:t>
            </w:r>
            <w:r w:rsidR="00775767" w:rsidRPr="007F569A">
              <w:rPr>
                <w:rFonts w:ascii="Public Sans" w:hAnsi="Public Sans"/>
                <w:sz w:val="18"/>
                <w:szCs w:val="18"/>
              </w:rPr>
              <w:t xml:space="preserve">ommon business and administrative practices that are </w:t>
            </w:r>
            <w:r>
              <w:rPr>
                <w:rFonts w:ascii="Public Sans" w:hAnsi="Public Sans"/>
                <w:sz w:val="18"/>
                <w:szCs w:val="18"/>
              </w:rPr>
              <w:t>used</w:t>
            </w:r>
            <w:r w:rsidRPr="007F569A">
              <w:rPr>
                <w:rFonts w:ascii="Public Sans" w:hAnsi="Public Sans"/>
                <w:sz w:val="18"/>
                <w:szCs w:val="18"/>
              </w:rPr>
              <w:t xml:space="preserve"> </w:t>
            </w:r>
            <w:r w:rsidR="00775767" w:rsidRPr="007F569A">
              <w:rPr>
                <w:rFonts w:ascii="Public Sans" w:hAnsi="Public Sans"/>
                <w:sz w:val="18"/>
                <w:szCs w:val="18"/>
              </w:rPr>
              <w:t>in an agency to ensure it functions effectively, such as:</w:t>
            </w:r>
          </w:p>
        </w:tc>
        <w:tc>
          <w:tcPr>
            <w:tcW w:w="2057" w:type="dxa"/>
            <w:shd w:val="clear" w:color="auto" w:fill="C9C9C9" w:themeFill="accent3" w:themeFillTint="99"/>
          </w:tcPr>
          <w:p w14:paraId="507F7FA7" w14:textId="61A8D3E9" w:rsidR="00775767" w:rsidRPr="007F569A" w:rsidRDefault="00775767">
            <w:pPr>
              <w:spacing w:after="160" w:line="259" w:lineRule="auto"/>
              <w:rPr>
                <w:rFonts w:ascii="Public Sans" w:hAnsi="Public Sans"/>
                <w:b/>
                <w:bCs/>
              </w:rPr>
            </w:pPr>
            <w:r w:rsidRPr="007F569A">
              <w:rPr>
                <w:rFonts w:ascii="Public Sans" w:hAnsi="Public Sans"/>
                <w:b/>
                <w:bCs/>
              </w:rPr>
              <w:t xml:space="preserve">Professional </w:t>
            </w:r>
            <w:r w:rsidR="00597B12">
              <w:rPr>
                <w:rFonts w:ascii="Public Sans" w:hAnsi="Public Sans"/>
                <w:b/>
                <w:bCs/>
              </w:rPr>
              <w:t>c</w:t>
            </w:r>
            <w:r w:rsidRPr="007F569A">
              <w:rPr>
                <w:rFonts w:ascii="Public Sans" w:hAnsi="Public Sans"/>
                <w:b/>
                <w:bCs/>
              </w:rPr>
              <w:t>apabilities</w:t>
            </w:r>
          </w:p>
          <w:p w14:paraId="46510C6C" w14:textId="536FE87D" w:rsidR="00775767" w:rsidRPr="007F569A" w:rsidRDefault="00954EEE">
            <w:pPr>
              <w:spacing w:after="160" w:line="259" w:lineRule="auto"/>
              <w:rPr>
                <w:rFonts w:ascii="Public Sans" w:hAnsi="Public Sans"/>
                <w:sz w:val="18"/>
                <w:szCs w:val="18"/>
              </w:rPr>
            </w:pPr>
            <w:r>
              <w:rPr>
                <w:rFonts w:ascii="Public Sans" w:hAnsi="Public Sans"/>
                <w:sz w:val="18"/>
                <w:szCs w:val="18"/>
              </w:rPr>
              <w:t>A</w:t>
            </w:r>
            <w:r w:rsidR="00775767" w:rsidRPr="007F569A">
              <w:rPr>
                <w:rFonts w:ascii="Public Sans" w:hAnsi="Public Sans"/>
                <w:sz w:val="18"/>
                <w:szCs w:val="18"/>
              </w:rPr>
              <w:t xml:space="preserve"> combination of knowledge, skills, </w:t>
            </w:r>
            <w:proofErr w:type="gramStart"/>
            <w:r w:rsidR="00775767" w:rsidRPr="007F569A">
              <w:rPr>
                <w:rFonts w:ascii="Public Sans" w:hAnsi="Public Sans"/>
                <w:sz w:val="18"/>
                <w:szCs w:val="18"/>
              </w:rPr>
              <w:t>behaviours</w:t>
            </w:r>
            <w:proofErr w:type="gramEnd"/>
            <w:r w:rsidR="00775767" w:rsidRPr="007F569A">
              <w:rPr>
                <w:rFonts w:ascii="Public Sans" w:hAnsi="Public Sans"/>
                <w:sz w:val="18"/>
                <w:szCs w:val="18"/>
              </w:rPr>
              <w:t xml:space="preserve"> and specialist expertise that enhance an individual’s career and management., such as:</w:t>
            </w:r>
          </w:p>
        </w:tc>
        <w:tc>
          <w:tcPr>
            <w:tcW w:w="2058" w:type="dxa"/>
            <w:shd w:val="clear" w:color="auto" w:fill="F4B083" w:themeFill="accent2" w:themeFillTint="99"/>
          </w:tcPr>
          <w:p w14:paraId="2E567483" w14:textId="0736F887" w:rsidR="00775767" w:rsidRPr="007F569A" w:rsidRDefault="00775767">
            <w:pPr>
              <w:spacing w:after="160" w:line="259" w:lineRule="auto"/>
              <w:rPr>
                <w:rFonts w:ascii="Public Sans" w:hAnsi="Public Sans"/>
                <w:b/>
                <w:bCs/>
              </w:rPr>
            </w:pPr>
            <w:r w:rsidRPr="007F569A">
              <w:rPr>
                <w:rFonts w:ascii="Public Sans" w:hAnsi="Public Sans"/>
                <w:b/>
                <w:bCs/>
              </w:rPr>
              <w:t xml:space="preserve">Technical </w:t>
            </w:r>
            <w:r w:rsidR="00597B12">
              <w:rPr>
                <w:rFonts w:ascii="Public Sans" w:hAnsi="Public Sans"/>
                <w:b/>
                <w:bCs/>
              </w:rPr>
              <w:t>c</w:t>
            </w:r>
            <w:r w:rsidRPr="007F569A">
              <w:rPr>
                <w:rFonts w:ascii="Public Sans" w:hAnsi="Public Sans"/>
                <w:b/>
                <w:bCs/>
              </w:rPr>
              <w:t>apabilities</w:t>
            </w:r>
          </w:p>
          <w:p w14:paraId="45C080EF" w14:textId="201F1454" w:rsidR="00775767" w:rsidRPr="007F569A" w:rsidRDefault="00954EEE">
            <w:pPr>
              <w:spacing w:after="160" w:line="259" w:lineRule="auto"/>
              <w:rPr>
                <w:rFonts w:ascii="Public Sans" w:hAnsi="Public Sans"/>
                <w:sz w:val="18"/>
                <w:szCs w:val="18"/>
              </w:rPr>
            </w:pPr>
            <w:r>
              <w:rPr>
                <w:rFonts w:ascii="Public Sans" w:hAnsi="Public Sans"/>
                <w:sz w:val="18"/>
                <w:szCs w:val="18"/>
              </w:rPr>
              <w:t>S</w:t>
            </w:r>
            <w:r w:rsidR="00775767" w:rsidRPr="007F569A">
              <w:rPr>
                <w:rFonts w:ascii="Public Sans" w:hAnsi="Public Sans"/>
                <w:sz w:val="18"/>
                <w:szCs w:val="18"/>
              </w:rPr>
              <w:t>pecialised knowledge and expertise required to perform specific tasks and use specific tools and programs in real world situations, such as:</w:t>
            </w:r>
          </w:p>
        </w:tc>
      </w:tr>
      <w:tr w:rsidR="003D5FE8" w:rsidRPr="007F569A" w14:paraId="5676208C" w14:textId="77777777" w:rsidTr="009D4A6E">
        <w:trPr>
          <w:trHeight w:val="4603"/>
        </w:trPr>
        <w:tc>
          <w:tcPr>
            <w:tcW w:w="2057" w:type="dxa"/>
            <w:shd w:val="clear" w:color="auto" w:fill="E2EFD9" w:themeFill="accent6" w:themeFillTint="33"/>
          </w:tcPr>
          <w:p w14:paraId="16E596BE"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Communication and negotiation</w:t>
            </w:r>
            <w:r w:rsidRPr="007F569A">
              <w:rPr>
                <w:rFonts w:ascii="Public Sans" w:hAnsi="Public Sans"/>
                <w:sz w:val="18"/>
                <w:szCs w:val="18"/>
              </w:rPr>
              <w:t xml:space="preserve"> </w:t>
            </w:r>
            <w:r w:rsidRPr="007F569A">
              <w:rPr>
                <w:rFonts w:ascii="Public Sans" w:hAnsi="Public Sans"/>
                <w:b/>
                <w:sz w:val="18"/>
                <w:szCs w:val="18"/>
              </w:rPr>
              <w:t>skills</w:t>
            </w:r>
          </w:p>
          <w:p w14:paraId="00D4C63A"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Marketing and advertising strategies</w:t>
            </w:r>
          </w:p>
          <w:p w14:paraId="7DC55251"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Sales techniques</w:t>
            </w:r>
          </w:p>
          <w:p w14:paraId="15F3F6EC"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Customer service and relationship management</w:t>
            </w:r>
          </w:p>
          <w:p w14:paraId="4B5486BD"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Time management and organisation</w:t>
            </w:r>
          </w:p>
          <w:p w14:paraId="04C1D3AF"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Legal and regulatory compliance</w:t>
            </w:r>
          </w:p>
        </w:tc>
        <w:tc>
          <w:tcPr>
            <w:tcW w:w="2057" w:type="dxa"/>
            <w:shd w:val="clear" w:color="auto" w:fill="DEEAF6" w:themeFill="accent5" w:themeFillTint="33"/>
          </w:tcPr>
          <w:p w14:paraId="1AE29DF1" w14:textId="77777777" w:rsidR="00775767" w:rsidRPr="007F569A" w:rsidRDefault="00775767">
            <w:pPr>
              <w:spacing w:after="160" w:line="259" w:lineRule="auto"/>
              <w:rPr>
                <w:rFonts w:ascii="Public Sans" w:hAnsi="Public Sans"/>
                <w:b/>
                <w:bCs/>
                <w:sz w:val="18"/>
                <w:szCs w:val="18"/>
              </w:rPr>
            </w:pPr>
            <w:r w:rsidRPr="007F569A">
              <w:rPr>
                <w:rFonts w:ascii="Public Sans" w:hAnsi="Public Sans"/>
                <w:b/>
                <w:bCs/>
                <w:sz w:val="18"/>
                <w:szCs w:val="18"/>
              </w:rPr>
              <w:t>Knowledge and application of current and upcoming changes in law</w:t>
            </w:r>
          </w:p>
          <w:p w14:paraId="02D1F754"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Familiarity with emerging trends and innovations in industry</w:t>
            </w:r>
          </w:p>
          <w:p w14:paraId="4C09FDA6"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Identifying and mitigating risks arising from these changes</w:t>
            </w:r>
          </w:p>
          <w:p w14:paraId="3654A29F"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Staying informed and up to date with industry developments</w:t>
            </w:r>
            <w:r w:rsidRPr="007F569A">
              <w:rPr>
                <w:rFonts w:ascii="Public Sans" w:hAnsi="Public Sans"/>
                <w:sz w:val="18"/>
                <w:szCs w:val="18"/>
              </w:rPr>
              <w:t xml:space="preserve"> </w:t>
            </w:r>
            <w:r w:rsidRPr="007F569A">
              <w:rPr>
                <w:rFonts w:ascii="Public Sans" w:hAnsi="Public Sans"/>
                <w:b/>
                <w:sz w:val="18"/>
                <w:szCs w:val="18"/>
              </w:rPr>
              <w:t>and emerging issues</w:t>
            </w:r>
          </w:p>
        </w:tc>
        <w:tc>
          <w:tcPr>
            <w:tcW w:w="2058" w:type="dxa"/>
            <w:shd w:val="clear" w:color="auto" w:fill="FFF2CC" w:themeFill="accent4" w:themeFillTint="33"/>
          </w:tcPr>
          <w:p w14:paraId="67EF8C05"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Understanding of business operations and processes</w:t>
            </w:r>
          </w:p>
          <w:p w14:paraId="6BDB88FC"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Accounting and financial practices</w:t>
            </w:r>
          </w:p>
          <w:p w14:paraId="60231E56"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Familiarity with business management software and tools</w:t>
            </w:r>
          </w:p>
          <w:p w14:paraId="3E4FAD92" w14:textId="77777777" w:rsidR="00775767" w:rsidRPr="007F569A" w:rsidRDefault="00775767">
            <w:pPr>
              <w:spacing w:after="160" w:line="259" w:lineRule="auto"/>
              <w:rPr>
                <w:rFonts w:ascii="Public Sans" w:hAnsi="Public Sans"/>
                <w:b/>
                <w:bCs/>
                <w:sz w:val="18"/>
                <w:szCs w:val="18"/>
              </w:rPr>
            </w:pPr>
            <w:r w:rsidRPr="007F569A">
              <w:rPr>
                <w:rFonts w:ascii="Public Sans" w:hAnsi="Public Sans"/>
                <w:b/>
                <w:bCs/>
                <w:sz w:val="18"/>
                <w:szCs w:val="18"/>
              </w:rPr>
              <w:t>Strategic business planning</w:t>
            </w:r>
          </w:p>
          <w:p w14:paraId="11C29C33"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Evaluating and measuring business performance</w:t>
            </w:r>
          </w:p>
          <w:p w14:paraId="71EF020D"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Making better data-driven business decisions</w:t>
            </w:r>
          </w:p>
        </w:tc>
        <w:tc>
          <w:tcPr>
            <w:tcW w:w="2057" w:type="dxa"/>
            <w:shd w:val="clear" w:color="auto" w:fill="EDEDED" w:themeFill="accent3" w:themeFillTint="33"/>
          </w:tcPr>
          <w:p w14:paraId="792EAF65"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Networking and building professional relationships</w:t>
            </w:r>
          </w:p>
          <w:p w14:paraId="0F0BAD81"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Business development and lead generation</w:t>
            </w:r>
          </w:p>
          <w:p w14:paraId="4E0BF26C"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Financial management and budgeting</w:t>
            </w:r>
          </w:p>
          <w:p w14:paraId="3B5FFACB"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Leadership and team management</w:t>
            </w:r>
          </w:p>
          <w:p w14:paraId="6C250440"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Ethics and professional conduct</w:t>
            </w:r>
          </w:p>
        </w:tc>
        <w:tc>
          <w:tcPr>
            <w:tcW w:w="2058" w:type="dxa"/>
            <w:shd w:val="clear" w:color="auto" w:fill="FBE4D5" w:themeFill="accent2" w:themeFillTint="33"/>
          </w:tcPr>
          <w:p w14:paraId="63210887" w14:textId="77777777" w:rsidR="00775767" w:rsidRPr="007F569A" w:rsidRDefault="00775767">
            <w:pPr>
              <w:spacing w:after="160" w:line="259" w:lineRule="auto"/>
              <w:rPr>
                <w:rFonts w:ascii="Public Sans" w:hAnsi="Public Sans"/>
                <w:b/>
                <w:sz w:val="18"/>
                <w:szCs w:val="18"/>
              </w:rPr>
            </w:pPr>
            <w:r w:rsidRPr="007F569A">
              <w:rPr>
                <w:rFonts w:ascii="Public Sans" w:hAnsi="Public Sans"/>
                <w:b/>
                <w:bCs/>
                <w:sz w:val="18"/>
                <w:szCs w:val="18"/>
              </w:rPr>
              <w:t>Industry trends and market conditions</w:t>
            </w:r>
          </w:p>
          <w:p w14:paraId="055117DC"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Proficiency in property industry software and technology tools</w:t>
            </w:r>
          </w:p>
          <w:p w14:paraId="130D0D38"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Knowledge of property listings and databases</w:t>
            </w:r>
          </w:p>
          <w:p w14:paraId="76C0DCF4"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Ability to analyse property data and market research</w:t>
            </w:r>
          </w:p>
          <w:p w14:paraId="5FE98502" w14:textId="77777777" w:rsidR="00775767" w:rsidRPr="007F569A" w:rsidRDefault="00775767">
            <w:pPr>
              <w:spacing w:after="160" w:line="259" w:lineRule="auto"/>
              <w:rPr>
                <w:rFonts w:ascii="Public Sans" w:hAnsi="Public Sans"/>
                <w:sz w:val="18"/>
                <w:szCs w:val="18"/>
              </w:rPr>
            </w:pPr>
            <w:r w:rsidRPr="007F569A">
              <w:rPr>
                <w:rFonts w:ascii="Public Sans" w:hAnsi="Public Sans"/>
                <w:b/>
                <w:bCs/>
                <w:sz w:val="18"/>
                <w:szCs w:val="18"/>
              </w:rPr>
              <w:t>Familiarity with real estate finance and appraisal methods</w:t>
            </w:r>
          </w:p>
          <w:p w14:paraId="1CA08E0C" w14:textId="77777777" w:rsidR="00775767" w:rsidRPr="007F569A" w:rsidRDefault="00775767">
            <w:pPr>
              <w:spacing w:after="160" w:line="259" w:lineRule="auto"/>
              <w:rPr>
                <w:rFonts w:ascii="Public Sans" w:hAnsi="Public Sans"/>
                <w:sz w:val="18"/>
                <w:szCs w:val="18"/>
              </w:rPr>
            </w:pPr>
          </w:p>
        </w:tc>
      </w:tr>
    </w:tbl>
    <w:p w14:paraId="0CCB91ED" w14:textId="77777777" w:rsidR="00775767" w:rsidRDefault="00775767" w:rsidP="00775767"/>
    <w:p w14:paraId="71F3F66F" w14:textId="1FBB520E" w:rsidR="00775767" w:rsidRDefault="00775767" w:rsidP="00775767">
      <w:pPr>
        <w:rPr>
          <w:rFonts w:ascii="Segoe UI" w:eastAsia="Segoe UI" w:hAnsi="Segoe UI" w:cs="Segoe UI"/>
          <w:color w:val="1F3864" w:themeColor="accent1" w:themeShade="80"/>
          <w:sz w:val="24"/>
          <w:szCs w:val="24"/>
          <w:u w:val="single"/>
        </w:rPr>
      </w:pPr>
    </w:p>
    <w:p w14:paraId="7047B3C8" w14:textId="09C8F18D" w:rsidR="00780AD1" w:rsidRDefault="00780AD1">
      <w:pPr>
        <w:rPr>
          <w:rFonts w:ascii="Segoe UI" w:eastAsia="Segoe UI" w:hAnsi="Segoe UI" w:cs="Segoe UI"/>
          <w:color w:val="1F3864" w:themeColor="accent1" w:themeShade="80"/>
          <w:sz w:val="24"/>
          <w:szCs w:val="24"/>
          <w:u w:val="single"/>
        </w:rPr>
      </w:pPr>
      <w:r>
        <w:rPr>
          <w:rFonts w:ascii="Segoe UI" w:eastAsia="Segoe UI" w:hAnsi="Segoe UI" w:cs="Segoe UI"/>
          <w:color w:val="1F3864" w:themeColor="accent1" w:themeShade="80"/>
          <w:sz w:val="24"/>
          <w:szCs w:val="24"/>
          <w:u w:val="single"/>
        </w:rPr>
        <w:br w:type="page"/>
      </w:r>
    </w:p>
    <w:p w14:paraId="5425DB7E" w14:textId="46647D79" w:rsidR="00780AD1" w:rsidRPr="00D87871" w:rsidRDefault="00780AD1" w:rsidP="00780AD1">
      <w:pPr>
        <w:rPr>
          <w:rFonts w:ascii="Public Sans" w:hAnsi="Public Sans"/>
          <w:b/>
          <w:bCs/>
          <w:sz w:val="20"/>
          <w:szCs w:val="20"/>
          <w:u w:val="single"/>
        </w:rPr>
      </w:pPr>
      <w:r w:rsidRPr="00D87871">
        <w:rPr>
          <w:rFonts w:ascii="Public Sans" w:hAnsi="Public Sans"/>
          <w:b/>
          <w:bCs/>
          <w:sz w:val="20"/>
          <w:szCs w:val="20"/>
          <w:u w:val="single"/>
        </w:rPr>
        <w:lastRenderedPageBreak/>
        <w:t xml:space="preserve">Individual training goals, </w:t>
      </w:r>
      <w:r w:rsidR="00E77FCA">
        <w:rPr>
          <w:rFonts w:ascii="Public Sans" w:hAnsi="Public Sans"/>
          <w:b/>
          <w:bCs/>
          <w:sz w:val="20"/>
          <w:szCs w:val="20"/>
          <w:u w:val="single"/>
        </w:rPr>
        <w:t xml:space="preserve">measuring </w:t>
      </w:r>
      <w:r w:rsidRPr="00D87871">
        <w:rPr>
          <w:rFonts w:ascii="Public Sans" w:hAnsi="Public Sans"/>
          <w:b/>
          <w:bCs/>
          <w:sz w:val="20"/>
          <w:szCs w:val="20"/>
          <w:u w:val="single"/>
        </w:rPr>
        <w:t>performance and outcomes</w:t>
      </w:r>
    </w:p>
    <w:p w14:paraId="4B624451" w14:textId="4CC018AF" w:rsidR="00780AD1" w:rsidRPr="00D87871" w:rsidRDefault="00780AD1" w:rsidP="00780AD1">
      <w:pPr>
        <w:rPr>
          <w:rFonts w:ascii="Public Sans" w:hAnsi="Public Sans"/>
          <w:sz w:val="20"/>
          <w:szCs w:val="20"/>
        </w:rPr>
      </w:pPr>
      <w:r w:rsidRPr="00D87871">
        <w:rPr>
          <w:rFonts w:ascii="Public Sans" w:hAnsi="Public Sans"/>
          <w:sz w:val="20"/>
          <w:szCs w:val="20"/>
        </w:rPr>
        <w:t>Describe your agency’s training goals, training to be completed, performance metrics, and outcomes as they relate to each licence holder. Goals may change from year to year, so your annual review process should include the opportunity to add, modify, or delete previous goals. However,</w:t>
      </w:r>
      <w:r w:rsidRPr="00D87871" w:rsidDel="00B615CD">
        <w:rPr>
          <w:rFonts w:ascii="Public Sans" w:hAnsi="Public Sans"/>
          <w:sz w:val="20"/>
          <w:szCs w:val="20"/>
        </w:rPr>
        <w:t xml:space="preserve"> </w:t>
      </w:r>
      <w:r w:rsidRPr="00D87871">
        <w:rPr>
          <w:rFonts w:ascii="Public Sans" w:hAnsi="Public Sans"/>
          <w:sz w:val="20"/>
          <w:szCs w:val="20"/>
        </w:rPr>
        <w:t xml:space="preserve">to properly assess your progress, you must </w:t>
      </w:r>
      <w:r w:rsidR="004B3C36">
        <w:rPr>
          <w:rFonts w:ascii="Public Sans" w:hAnsi="Public Sans"/>
          <w:sz w:val="20"/>
          <w:szCs w:val="20"/>
        </w:rPr>
        <w:t xml:space="preserve">have some way of </w:t>
      </w:r>
      <w:r w:rsidRPr="00D87871">
        <w:rPr>
          <w:rFonts w:ascii="Public Sans" w:hAnsi="Public Sans"/>
          <w:sz w:val="20"/>
          <w:szCs w:val="20"/>
        </w:rPr>
        <w:t>measur</w:t>
      </w:r>
      <w:r w:rsidR="004B3C36">
        <w:rPr>
          <w:rFonts w:ascii="Public Sans" w:hAnsi="Public Sans"/>
          <w:sz w:val="20"/>
          <w:szCs w:val="20"/>
        </w:rPr>
        <w:t>ing</w:t>
      </w:r>
      <w:r w:rsidRPr="00D87871">
        <w:rPr>
          <w:rFonts w:ascii="Public Sans" w:hAnsi="Public Sans"/>
          <w:sz w:val="20"/>
          <w:szCs w:val="20"/>
        </w:rPr>
        <w:t xml:space="preserve"> success. Include information about mandatory continuing professional development as well as further training and professional development.</w:t>
      </w:r>
    </w:p>
    <w:p w14:paraId="241F4C54" w14:textId="01F0E25C" w:rsidR="00780AD1" w:rsidRDefault="00780AD1" w:rsidP="00775767">
      <w:pPr>
        <w:rPr>
          <w:rFonts w:ascii="Segoe UI" w:eastAsia="Segoe UI" w:hAnsi="Segoe UI" w:cs="Segoe UI"/>
          <w:color w:val="1F3864" w:themeColor="accent1" w:themeShade="80"/>
          <w:sz w:val="24"/>
          <w:szCs w:val="24"/>
          <w:u w:val="single"/>
        </w:rPr>
      </w:pPr>
      <w:r>
        <w:rPr>
          <w:rFonts w:ascii="Segoe UI" w:eastAsia="Segoe UI" w:hAnsi="Segoe UI" w:cs="Segoe UI"/>
          <w:color w:val="1F3864" w:themeColor="accent1" w:themeShade="80"/>
          <w:sz w:val="24"/>
          <w:szCs w:val="24"/>
          <w:u w:val="single"/>
        </w:rPr>
        <w:t>Example 1 – Class 1 and Class</w:t>
      </w:r>
      <w:r w:rsidR="00C63CC8">
        <w:rPr>
          <w:rFonts w:ascii="Segoe UI" w:eastAsia="Segoe UI" w:hAnsi="Segoe UI" w:cs="Segoe UI"/>
          <w:color w:val="1F3864" w:themeColor="accent1" w:themeShade="80"/>
          <w:sz w:val="24"/>
          <w:szCs w:val="24"/>
          <w:u w:val="single"/>
        </w:rPr>
        <w:t xml:space="preserve"> </w:t>
      </w:r>
      <w:r>
        <w:rPr>
          <w:rFonts w:ascii="Segoe UI" w:eastAsia="Segoe UI" w:hAnsi="Segoe UI" w:cs="Segoe UI"/>
          <w:color w:val="1F3864" w:themeColor="accent1" w:themeShade="80"/>
          <w:sz w:val="24"/>
          <w:szCs w:val="24"/>
          <w:u w:val="single"/>
        </w:rPr>
        <w:t>2 Licence Holder</w:t>
      </w:r>
      <w:r w:rsidR="00E02AF5">
        <w:rPr>
          <w:rFonts w:ascii="Segoe UI" w:eastAsia="Segoe UI" w:hAnsi="Segoe UI" w:cs="Segoe UI"/>
          <w:color w:val="1F3864" w:themeColor="accent1" w:themeShade="80"/>
          <w:sz w:val="24"/>
          <w:szCs w:val="24"/>
          <w:u w:val="single"/>
        </w:rPr>
        <w:t>s</w:t>
      </w:r>
      <w:r w:rsidR="00286E38">
        <w:rPr>
          <w:rFonts w:ascii="Segoe UI" w:eastAsia="Segoe UI" w:hAnsi="Segoe UI" w:cs="Segoe UI"/>
          <w:color w:val="1F3864" w:themeColor="accent1" w:themeShade="80"/>
          <w:sz w:val="24"/>
          <w:szCs w:val="24"/>
          <w:u w:val="single"/>
        </w:rPr>
        <w:t xml:space="preserve"> </w:t>
      </w:r>
      <w:r w:rsidR="006C09AD">
        <w:rPr>
          <w:rFonts w:ascii="Segoe UI" w:eastAsia="Segoe UI" w:hAnsi="Segoe UI" w:cs="Segoe UI"/>
          <w:color w:val="1F3864" w:themeColor="accent1" w:themeShade="80"/>
          <w:sz w:val="24"/>
          <w:szCs w:val="24"/>
          <w:u w:val="single"/>
        </w:rPr>
        <w:t>–</w:t>
      </w:r>
      <w:r w:rsidR="00286E38">
        <w:rPr>
          <w:rFonts w:ascii="Segoe UI" w:eastAsia="Segoe UI" w:hAnsi="Segoe UI" w:cs="Segoe UI"/>
          <w:color w:val="1F3864" w:themeColor="accent1" w:themeShade="80"/>
          <w:sz w:val="24"/>
          <w:szCs w:val="24"/>
          <w:u w:val="single"/>
        </w:rPr>
        <w:t xml:space="preserve"> </w:t>
      </w:r>
      <w:r w:rsidR="00751F7C">
        <w:rPr>
          <w:rFonts w:ascii="Segoe UI" w:eastAsia="Segoe UI" w:hAnsi="Segoe UI" w:cs="Segoe UI"/>
          <w:color w:val="1F3864" w:themeColor="accent1" w:themeShade="80"/>
          <w:sz w:val="24"/>
          <w:szCs w:val="24"/>
          <w:u w:val="single"/>
        </w:rPr>
        <w:t>R</w:t>
      </w:r>
      <w:r w:rsidR="006C09AD">
        <w:rPr>
          <w:rFonts w:ascii="Segoe UI" w:eastAsia="Segoe UI" w:hAnsi="Segoe UI" w:cs="Segoe UI"/>
          <w:color w:val="1F3864" w:themeColor="accent1" w:themeShade="80"/>
          <w:sz w:val="24"/>
          <w:szCs w:val="24"/>
          <w:u w:val="single"/>
        </w:rPr>
        <w:t xml:space="preserve">eal </w:t>
      </w:r>
      <w:r w:rsidR="00751F7C">
        <w:rPr>
          <w:rFonts w:ascii="Segoe UI" w:eastAsia="Segoe UI" w:hAnsi="Segoe UI" w:cs="Segoe UI"/>
          <w:color w:val="1F3864" w:themeColor="accent1" w:themeShade="80"/>
          <w:sz w:val="24"/>
          <w:szCs w:val="24"/>
          <w:u w:val="single"/>
        </w:rPr>
        <w:t>E</w:t>
      </w:r>
      <w:r w:rsidR="006C09AD">
        <w:rPr>
          <w:rFonts w:ascii="Segoe UI" w:eastAsia="Segoe UI" w:hAnsi="Segoe UI" w:cs="Segoe UI"/>
          <w:color w:val="1F3864" w:themeColor="accent1" w:themeShade="80"/>
          <w:sz w:val="24"/>
          <w:szCs w:val="24"/>
          <w:u w:val="single"/>
        </w:rPr>
        <w:t xml:space="preserve">state </w:t>
      </w:r>
      <w:r w:rsidR="00343F35">
        <w:rPr>
          <w:rFonts w:ascii="Segoe UI" w:eastAsia="Segoe UI" w:hAnsi="Segoe UI" w:cs="Segoe UI"/>
          <w:color w:val="1F3864" w:themeColor="accent1" w:themeShade="80"/>
          <w:sz w:val="24"/>
          <w:szCs w:val="24"/>
          <w:u w:val="single"/>
        </w:rPr>
        <w:t>S</w:t>
      </w:r>
      <w:r w:rsidR="00286E38">
        <w:rPr>
          <w:rFonts w:ascii="Segoe UI" w:eastAsia="Segoe UI" w:hAnsi="Segoe UI" w:cs="Segoe UI"/>
          <w:color w:val="1F3864" w:themeColor="accent1" w:themeShade="80"/>
          <w:sz w:val="24"/>
          <w:szCs w:val="24"/>
          <w:u w:val="single"/>
        </w:rPr>
        <w:t>ales</w:t>
      </w:r>
    </w:p>
    <w:tbl>
      <w:tblPr>
        <w:tblStyle w:val="TableGrid"/>
        <w:tblW w:w="10456" w:type="dxa"/>
        <w:jc w:val="center"/>
        <w:tblLook w:val="04A0" w:firstRow="1" w:lastRow="0" w:firstColumn="1" w:lastColumn="0" w:noHBand="0" w:noVBand="1"/>
      </w:tblPr>
      <w:tblGrid>
        <w:gridCol w:w="499"/>
        <w:gridCol w:w="2288"/>
        <w:gridCol w:w="1599"/>
        <w:gridCol w:w="1271"/>
        <w:gridCol w:w="1381"/>
        <w:gridCol w:w="1363"/>
        <w:gridCol w:w="2055"/>
      </w:tblGrid>
      <w:tr w:rsidR="00780AD1" w:rsidRPr="007F569A" w14:paraId="71555D96" w14:textId="77777777" w:rsidTr="00780AD1">
        <w:trPr>
          <w:cantSplit/>
          <w:tblHeader/>
          <w:jc w:val="center"/>
        </w:trPr>
        <w:tc>
          <w:tcPr>
            <w:tcW w:w="499" w:type="dxa"/>
            <w:shd w:val="clear" w:color="auto" w:fill="000000" w:themeFill="text1"/>
          </w:tcPr>
          <w:p w14:paraId="3FC8CAD1" w14:textId="77777777" w:rsidR="00780AD1" w:rsidRPr="007F569A" w:rsidRDefault="00780AD1">
            <w:pPr>
              <w:jc w:val="center"/>
              <w:rPr>
                <w:rFonts w:ascii="Public Sans" w:hAnsi="Public Sans"/>
                <w:b/>
                <w:bCs/>
                <w:sz w:val="20"/>
                <w:szCs w:val="20"/>
              </w:rPr>
            </w:pPr>
          </w:p>
        </w:tc>
        <w:tc>
          <w:tcPr>
            <w:tcW w:w="2288" w:type="dxa"/>
            <w:shd w:val="clear" w:color="auto" w:fill="000000" w:themeFill="text1"/>
          </w:tcPr>
          <w:p w14:paraId="15198F44" w14:textId="77777777" w:rsidR="00780AD1" w:rsidRPr="007F569A" w:rsidRDefault="00780AD1">
            <w:pPr>
              <w:jc w:val="center"/>
              <w:rPr>
                <w:rFonts w:ascii="Public Sans" w:hAnsi="Public Sans"/>
                <w:b/>
                <w:bCs/>
                <w:sz w:val="20"/>
                <w:szCs w:val="20"/>
              </w:rPr>
            </w:pPr>
            <w:r w:rsidRPr="007F569A">
              <w:rPr>
                <w:rFonts w:ascii="Public Sans" w:hAnsi="Public Sans"/>
                <w:b/>
                <w:bCs/>
                <w:sz w:val="20"/>
                <w:szCs w:val="20"/>
              </w:rPr>
              <w:t>Training/Learning Goals</w:t>
            </w:r>
          </w:p>
        </w:tc>
        <w:tc>
          <w:tcPr>
            <w:tcW w:w="1599" w:type="dxa"/>
            <w:shd w:val="clear" w:color="auto" w:fill="000000" w:themeFill="text1"/>
          </w:tcPr>
          <w:p w14:paraId="1099E74B" w14:textId="77777777" w:rsidR="00780AD1" w:rsidRPr="007F569A" w:rsidRDefault="00780AD1">
            <w:pPr>
              <w:jc w:val="center"/>
              <w:rPr>
                <w:rFonts w:ascii="Public Sans" w:hAnsi="Public Sans"/>
                <w:b/>
                <w:bCs/>
                <w:sz w:val="20"/>
                <w:szCs w:val="20"/>
              </w:rPr>
            </w:pPr>
            <w:r w:rsidRPr="007F569A">
              <w:rPr>
                <w:rFonts w:ascii="Public Sans" w:hAnsi="Public Sans"/>
                <w:b/>
                <w:bCs/>
                <w:sz w:val="20"/>
                <w:szCs w:val="20"/>
              </w:rPr>
              <w:t xml:space="preserve">Unit or training to be completed </w:t>
            </w:r>
          </w:p>
        </w:tc>
        <w:tc>
          <w:tcPr>
            <w:tcW w:w="1271" w:type="dxa"/>
            <w:shd w:val="clear" w:color="auto" w:fill="000000" w:themeFill="text1"/>
          </w:tcPr>
          <w:p w14:paraId="05E946BD" w14:textId="363337EB" w:rsidR="00780AD1" w:rsidRPr="007F569A" w:rsidRDefault="00780AD1">
            <w:pPr>
              <w:jc w:val="center"/>
              <w:rPr>
                <w:rFonts w:ascii="Public Sans" w:hAnsi="Public Sans"/>
                <w:b/>
                <w:bCs/>
                <w:sz w:val="20"/>
                <w:szCs w:val="20"/>
              </w:rPr>
            </w:pPr>
            <w:r w:rsidRPr="007F569A">
              <w:rPr>
                <w:rFonts w:ascii="Public Sans" w:hAnsi="Public Sans"/>
                <w:b/>
                <w:bCs/>
                <w:sz w:val="20"/>
                <w:szCs w:val="20"/>
              </w:rPr>
              <w:t>Duration</w:t>
            </w:r>
          </w:p>
        </w:tc>
        <w:tc>
          <w:tcPr>
            <w:tcW w:w="1381" w:type="dxa"/>
            <w:shd w:val="clear" w:color="auto" w:fill="000000" w:themeFill="text1"/>
          </w:tcPr>
          <w:p w14:paraId="7B4AD593" w14:textId="4DB723E7" w:rsidR="00780AD1" w:rsidRPr="007F569A" w:rsidRDefault="00780AD1">
            <w:pPr>
              <w:jc w:val="center"/>
              <w:rPr>
                <w:rFonts w:ascii="Public Sans" w:hAnsi="Public Sans"/>
                <w:b/>
                <w:bCs/>
                <w:sz w:val="20"/>
                <w:szCs w:val="20"/>
              </w:rPr>
            </w:pPr>
            <w:r w:rsidRPr="007F569A">
              <w:rPr>
                <w:rFonts w:ascii="Public Sans" w:hAnsi="Public Sans"/>
                <w:b/>
                <w:bCs/>
                <w:sz w:val="20"/>
                <w:szCs w:val="20"/>
              </w:rPr>
              <w:t>Target completion date</w:t>
            </w:r>
          </w:p>
        </w:tc>
        <w:tc>
          <w:tcPr>
            <w:tcW w:w="1363" w:type="dxa"/>
            <w:shd w:val="clear" w:color="auto" w:fill="000000" w:themeFill="text1"/>
          </w:tcPr>
          <w:p w14:paraId="00F0647D" w14:textId="77777777" w:rsidR="00780AD1" w:rsidRPr="007F569A" w:rsidRDefault="00780AD1">
            <w:pPr>
              <w:jc w:val="center"/>
              <w:rPr>
                <w:rFonts w:ascii="Public Sans" w:hAnsi="Public Sans"/>
                <w:b/>
                <w:bCs/>
                <w:sz w:val="20"/>
                <w:szCs w:val="20"/>
              </w:rPr>
            </w:pPr>
            <w:r w:rsidRPr="007F569A">
              <w:rPr>
                <w:rFonts w:ascii="Public Sans" w:hAnsi="Public Sans"/>
                <w:b/>
                <w:bCs/>
                <w:sz w:val="20"/>
                <w:szCs w:val="20"/>
              </w:rPr>
              <w:t>Date completed</w:t>
            </w:r>
          </w:p>
        </w:tc>
        <w:tc>
          <w:tcPr>
            <w:tcW w:w="2055" w:type="dxa"/>
            <w:shd w:val="clear" w:color="auto" w:fill="000000" w:themeFill="text1"/>
          </w:tcPr>
          <w:p w14:paraId="214BBB18" w14:textId="77777777" w:rsidR="00780AD1" w:rsidRPr="007F569A" w:rsidRDefault="00780AD1">
            <w:pPr>
              <w:jc w:val="center"/>
              <w:rPr>
                <w:rFonts w:ascii="Public Sans" w:hAnsi="Public Sans"/>
                <w:b/>
                <w:bCs/>
                <w:sz w:val="20"/>
                <w:szCs w:val="20"/>
              </w:rPr>
            </w:pPr>
            <w:r w:rsidRPr="007F569A">
              <w:rPr>
                <w:rFonts w:ascii="Public Sans" w:hAnsi="Public Sans"/>
                <w:b/>
                <w:bCs/>
                <w:sz w:val="20"/>
                <w:szCs w:val="20"/>
              </w:rPr>
              <w:t>Follow-up required?</w:t>
            </w:r>
          </w:p>
        </w:tc>
      </w:tr>
      <w:tr w:rsidR="00780AD1" w:rsidRPr="007F569A" w14:paraId="3274C6E9" w14:textId="77777777" w:rsidTr="00780AD1">
        <w:trPr>
          <w:cantSplit/>
          <w:jc w:val="center"/>
        </w:trPr>
        <w:tc>
          <w:tcPr>
            <w:tcW w:w="499" w:type="dxa"/>
            <w:vMerge w:val="restart"/>
            <w:shd w:val="clear" w:color="auto" w:fill="A8D08D" w:themeFill="accent6" w:themeFillTint="99"/>
            <w:textDirection w:val="btLr"/>
            <w:vAlign w:val="center"/>
          </w:tcPr>
          <w:p w14:paraId="72F42EF9" w14:textId="77777777" w:rsidR="00780AD1" w:rsidRPr="007F569A" w:rsidRDefault="00780AD1">
            <w:pPr>
              <w:ind w:left="113" w:right="113"/>
              <w:jc w:val="center"/>
              <w:rPr>
                <w:rFonts w:ascii="Public Sans" w:hAnsi="Public Sans"/>
                <w:b/>
                <w:bCs/>
                <w:sz w:val="20"/>
                <w:szCs w:val="20"/>
              </w:rPr>
            </w:pPr>
            <w:r w:rsidRPr="007F569A">
              <w:rPr>
                <w:rFonts w:ascii="Public Sans" w:hAnsi="Public Sans"/>
                <w:b/>
                <w:bCs/>
                <w:sz w:val="20"/>
                <w:szCs w:val="20"/>
              </w:rPr>
              <w:t>Compulsory CPD</w:t>
            </w:r>
          </w:p>
        </w:tc>
        <w:tc>
          <w:tcPr>
            <w:tcW w:w="2288" w:type="dxa"/>
            <w:shd w:val="clear" w:color="auto" w:fill="E2EFD9" w:themeFill="accent6" w:themeFillTint="33"/>
          </w:tcPr>
          <w:p w14:paraId="1CBB0936" w14:textId="77777777" w:rsidR="00780AD1" w:rsidRPr="007F569A" w:rsidRDefault="00780AD1">
            <w:pPr>
              <w:rPr>
                <w:rFonts w:ascii="Public Sans" w:hAnsi="Public Sans"/>
                <w:sz w:val="20"/>
                <w:szCs w:val="20"/>
              </w:rPr>
            </w:pPr>
            <w:r w:rsidRPr="007F569A">
              <w:rPr>
                <w:rFonts w:ascii="Public Sans" w:hAnsi="Public Sans"/>
                <w:sz w:val="20"/>
                <w:szCs w:val="20"/>
              </w:rPr>
              <w:t>Understand contracts for sale (to be completed at XYZ training event)</w:t>
            </w:r>
          </w:p>
        </w:tc>
        <w:tc>
          <w:tcPr>
            <w:tcW w:w="1599" w:type="dxa"/>
            <w:shd w:val="clear" w:color="auto" w:fill="E2EFD9" w:themeFill="accent6" w:themeFillTint="33"/>
          </w:tcPr>
          <w:p w14:paraId="630B7CB7" w14:textId="0B957FE1" w:rsidR="00780AD1" w:rsidRPr="007F569A" w:rsidRDefault="00780AD1">
            <w:pPr>
              <w:rPr>
                <w:rFonts w:ascii="Public Sans" w:hAnsi="Public Sans"/>
                <w:sz w:val="20"/>
                <w:szCs w:val="20"/>
              </w:rPr>
            </w:pPr>
            <w:r w:rsidRPr="007F569A">
              <w:rPr>
                <w:rFonts w:ascii="Public Sans" w:hAnsi="Public Sans"/>
                <w:sz w:val="20"/>
                <w:szCs w:val="20"/>
              </w:rPr>
              <w:t>Training event XYZ - Contracts for Sale – Terms and Conditions</w:t>
            </w:r>
          </w:p>
        </w:tc>
        <w:tc>
          <w:tcPr>
            <w:tcW w:w="1271" w:type="dxa"/>
            <w:shd w:val="clear" w:color="auto" w:fill="E2EFD9" w:themeFill="accent6" w:themeFillTint="33"/>
          </w:tcPr>
          <w:p w14:paraId="2631DA35" w14:textId="4A6C5378" w:rsidR="00780AD1" w:rsidRPr="007F569A" w:rsidRDefault="00780AD1">
            <w:pPr>
              <w:rPr>
                <w:rFonts w:ascii="Public Sans" w:hAnsi="Public Sans"/>
                <w:sz w:val="20"/>
                <w:szCs w:val="20"/>
              </w:rPr>
            </w:pPr>
            <w:r w:rsidRPr="007F569A">
              <w:rPr>
                <w:rFonts w:ascii="Public Sans" w:hAnsi="Public Sans"/>
                <w:sz w:val="20"/>
                <w:szCs w:val="20"/>
              </w:rPr>
              <w:t>1 hour</w:t>
            </w:r>
          </w:p>
        </w:tc>
        <w:tc>
          <w:tcPr>
            <w:tcW w:w="1381" w:type="dxa"/>
            <w:shd w:val="clear" w:color="auto" w:fill="E2EFD9" w:themeFill="accent6" w:themeFillTint="33"/>
          </w:tcPr>
          <w:p w14:paraId="4ABC75AF" w14:textId="608CCFB5" w:rsidR="00780AD1" w:rsidRPr="007F569A" w:rsidRDefault="00780AD1">
            <w:pPr>
              <w:rPr>
                <w:rFonts w:ascii="Public Sans" w:hAnsi="Public Sans"/>
                <w:sz w:val="20"/>
                <w:szCs w:val="20"/>
              </w:rPr>
            </w:pPr>
            <w:r w:rsidRPr="007F569A">
              <w:rPr>
                <w:rFonts w:ascii="Public Sans" w:hAnsi="Public Sans"/>
                <w:sz w:val="20"/>
                <w:szCs w:val="20"/>
              </w:rPr>
              <w:t>25/04/2023</w:t>
            </w:r>
          </w:p>
        </w:tc>
        <w:tc>
          <w:tcPr>
            <w:tcW w:w="1363" w:type="dxa"/>
            <w:shd w:val="clear" w:color="auto" w:fill="E2EFD9" w:themeFill="accent6" w:themeFillTint="33"/>
          </w:tcPr>
          <w:p w14:paraId="3AFBA86B" w14:textId="77777777" w:rsidR="00780AD1" w:rsidRPr="007F569A" w:rsidRDefault="00780AD1">
            <w:pPr>
              <w:rPr>
                <w:rFonts w:ascii="Public Sans" w:hAnsi="Public Sans"/>
                <w:sz w:val="20"/>
                <w:szCs w:val="20"/>
              </w:rPr>
            </w:pPr>
          </w:p>
        </w:tc>
        <w:tc>
          <w:tcPr>
            <w:tcW w:w="2055" w:type="dxa"/>
            <w:shd w:val="clear" w:color="auto" w:fill="E2EFD9" w:themeFill="accent6" w:themeFillTint="33"/>
          </w:tcPr>
          <w:p w14:paraId="6378F5A6" w14:textId="77777777" w:rsidR="00780AD1" w:rsidRPr="007F569A" w:rsidRDefault="00780AD1">
            <w:pPr>
              <w:rPr>
                <w:rFonts w:ascii="Public Sans" w:hAnsi="Public Sans"/>
                <w:sz w:val="20"/>
                <w:szCs w:val="20"/>
              </w:rPr>
            </w:pPr>
          </w:p>
        </w:tc>
      </w:tr>
      <w:tr w:rsidR="00780AD1" w:rsidRPr="007F569A" w14:paraId="23319CF4" w14:textId="77777777" w:rsidTr="00780AD1">
        <w:trPr>
          <w:cantSplit/>
          <w:jc w:val="center"/>
        </w:trPr>
        <w:tc>
          <w:tcPr>
            <w:tcW w:w="499" w:type="dxa"/>
            <w:vMerge/>
            <w:shd w:val="clear" w:color="auto" w:fill="A8D08D" w:themeFill="accent6" w:themeFillTint="99"/>
          </w:tcPr>
          <w:p w14:paraId="44FF97CF" w14:textId="77777777" w:rsidR="00780AD1" w:rsidRPr="007F569A" w:rsidRDefault="00780AD1">
            <w:pPr>
              <w:rPr>
                <w:rFonts w:ascii="Public Sans" w:hAnsi="Public Sans"/>
                <w:sz w:val="20"/>
                <w:szCs w:val="20"/>
              </w:rPr>
            </w:pPr>
          </w:p>
        </w:tc>
        <w:tc>
          <w:tcPr>
            <w:tcW w:w="2288" w:type="dxa"/>
            <w:shd w:val="clear" w:color="auto" w:fill="E2EFD9" w:themeFill="accent6" w:themeFillTint="33"/>
          </w:tcPr>
          <w:p w14:paraId="1C6FBEC3" w14:textId="144D2CC5" w:rsidR="00780AD1" w:rsidRPr="007F569A" w:rsidRDefault="00780AD1">
            <w:pPr>
              <w:rPr>
                <w:rFonts w:ascii="Public Sans" w:hAnsi="Public Sans"/>
                <w:sz w:val="20"/>
                <w:szCs w:val="20"/>
              </w:rPr>
            </w:pPr>
            <w:r w:rsidRPr="007F569A">
              <w:rPr>
                <w:rFonts w:ascii="Public Sans" w:hAnsi="Public Sans"/>
                <w:sz w:val="20"/>
                <w:szCs w:val="20"/>
              </w:rPr>
              <w:t>Better understand Supervision guidelines for possible LIC role in future</w:t>
            </w:r>
          </w:p>
        </w:tc>
        <w:tc>
          <w:tcPr>
            <w:tcW w:w="1599" w:type="dxa"/>
            <w:shd w:val="clear" w:color="auto" w:fill="E2EFD9" w:themeFill="accent6" w:themeFillTint="33"/>
          </w:tcPr>
          <w:p w14:paraId="48B10FD6" w14:textId="01F7A3DB" w:rsidR="00780AD1" w:rsidRPr="007F569A" w:rsidRDefault="00780AD1">
            <w:pPr>
              <w:rPr>
                <w:rFonts w:ascii="Public Sans" w:hAnsi="Public Sans"/>
                <w:sz w:val="20"/>
                <w:szCs w:val="20"/>
              </w:rPr>
            </w:pPr>
            <w:r w:rsidRPr="007F569A">
              <w:rPr>
                <w:rFonts w:ascii="Public Sans" w:hAnsi="Public Sans"/>
                <w:sz w:val="20"/>
                <w:szCs w:val="20"/>
              </w:rPr>
              <w:t xml:space="preserve">Training event XYZ – importance of supervision guidelines </w:t>
            </w:r>
          </w:p>
        </w:tc>
        <w:tc>
          <w:tcPr>
            <w:tcW w:w="1271" w:type="dxa"/>
            <w:shd w:val="clear" w:color="auto" w:fill="E2EFD9" w:themeFill="accent6" w:themeFillTint="33"/>
          </w:tcPr>
          <w:p w14:paraId="77D0BF28" w14:textId="59E360C2" w:rsidR="00780AD1" w:rsidRPr="007F569A" w:rsidRDefault="00780AD1">
            <w:pPr>
              <w:rPr>
                <w:rFonts w:ascii="Public Sans" w:hAnsi="Public Sans"/>
                <w:sz w:val="20"/>
                <w:szCs w:val="20"/>
              </w:rPr>
            </w:pPr>
            <w:r w:rsidRPr="007F569A">
              <w:rPr>
                <w:rFonts w:ascii="Public Sans" w:hAnsi="Public Sans"/>
                <w:sz w:val="20"/>
                <w:szCs w:val="20"/>
              </w:rPr>
              <w:t>2 hours</w:t>
            </w:r>
          </w:p>
        </w:tc>
        <w:tc>
          <w:tcPr>
            <w:tcW w:w="1381" w:type="dxa"/>
            <w:shd w:val="clear" w:color="auto" w:fill="E2EFD9" w:themeFill="accent6" w:themeFillTint="33"/>
          </w:tcPr>
          <w:p w14:paraId="4BB96A92" w14:textId="3E1D6118" w:rsidR="00780AD1" w:rsidRPr="007F569A" w:rsidRDefault="00780AD1">
            <w:pPr>
              <w:rPr>
                <w:rFonts w:ascii="Public Sans" w:hAnsi="Public Sans"/>
                <w:sz w:val="20"/>
                <w:szCs w:val="20"/>
              </w:rPr>
            </w:pPr>
            <w:r w:rsidRPr="007F569A">
              <w:rPr>
                <w:rFonts w:ascii="Public Sans" w:hAnsi="Public Sans"/>
                <w:sz w:val="20"/>
                <w:szCs w:val="20"/>
              </w:rPr>
              <w:t>15/06/2023</w:t>
            </w:r>
          </w:p>
        </w:tc>
        <w:tc>
          <w:tcPr>
            <w:tcW w:w="1363" w:type="dxa"/>
            <w:shd w:val="clear" w:color="auto" w:fill="E2EFD9" w:themeFill="accent6" w:themeFillTint="33"/>
          </w:tcPr>
          <w:p w14:paraId="233A371C" w14:textId="77777777" w:rsidR="00780AD1" w:rsidRPr="007F569A" w:rsidRDefault="00780AD1">
            <w:pPr>
              <w:rPr>
                <w:rFonts w:ascii="Public Sans" w:hAnsi="Public Sans"/>
                <w:sz w:val="20"/>
                <w:szCs w:val="20"/>
              </w:rPr>
            </w:pPr>
          </w:p>
        </w:tc>
        <w:tc>
          <w:tcPr>
            <w:tcW w:w="2055" w:type="dxa"/>
            <w:shd w:val="clear" w:color="auto" w:fill="E2EFD9" w:themeFill="accent6" w:themeFillTint="33"/>
          </w:tcPr>
          <w:p w14:paraId="0B60FF5F" w14:textId="77777777" w:rsidR="00780AD1" w:rsidRPr="007F569A" w:rsidRDefault="00780AD1">
            <w:pPr>
              <w:rPr>
                <w:rFonts w:ascii="Public Sans" w:hAnsi="Public Sans"/>
                <w:sz w:val="20"/>
                <w:szCs w:val="20"/>
              </w:rPr>
            </w:pPr>
          </w:p>
        </w:tc>
      </w:tr>
      <w:tr w:rsidR="00780AD1" w:rsidRPr="007F569A" w14:paraId="53633838" w14:textId="77777777" w:rsidTr="00780AD1">
        <w:trPr>
          <w:cantSplit/>
          <w:jc w:val="center"/>
        </w:trPr>
        <w:tc>
          <w:tcPr>
            <w:tcW w:w="499" w:type="dxa"/>
            <w:vMerge/>
            <w:shd w:val="clear" w:color="auto" w:fill="A8D08D" w:themeFill="accent6" w:themeFillTint="99"/>
          </w:tcPr>
          <w:p w14:paraId="415F1462" w14:textId="77777777" w:rsidR="00780AD1" w:rsidRPr="007F569A" w:rsidRDefault="00780AD1">
            <w:pPr>
              <w:rPr>
                <w:rFonts w:ascii="Public Sans" w:hAnsi="Public Sans"/>
                <w:sz w:val="20"/>
                <w:szCs w:val="20"/>
              </w:rPr>
            </w:pPr>
          </w:p>
        </w:tc>
        <w:tc>
          <w:tcPr>
            <w:tcW w:w="2288" w:type="dxa"/>
            <w:shd w:val="clear" w:color="auto" w:fill="E2EFD9" w:themeFill="accent6" w:themeFillTint="33"/>
          </w:tcPr>
          <w:p w14:paraId="779DC1F9" w14:textId="77777777" w:rsidR="00780AD1" w:rsidRPr="007F569A" w:rsidRDefault="00780AD1">
            <w:pPr>
              <w:rPr>
                <w:rFonts w:ascii="Public Sans" w:hAnsi="Public Sans"/>
                <w:sz w:val="20"/>
                <w:szCs w:val="20"/>
              </w:rPr>
            </w:pPr>
            <w:r w:rsidRPr="007F569A">
              <w:rPr>
                <w:rFonts w:ascii="Public Sans" w:hAnsi="Public Sans"/>
                <w:sz w:val="20"/>
                <w:szCs w:val="20"/>
              </w:rPr>
              <w:t>Understand Privacy legislation</w:t>
            </w:r>
          </w:p>
        </w:tc>
        <w:tc>
          <w:tcPr>
            <w:tcW w:w="1599" w:type="dxa"/>
            <w:shd w:val="clear" w:color="auto" w:fill="E2EFD9" w:themeFill="accent6" w:themeFillTint="33"/>
          </w:tcPr>
          <w:p w14:paraId="55A0FE66" w14:textId="0157884D" w:rsidR="00780AD1" w:rsidRPr="007F569A" w:rsidRDefault="00780AD1">
            <w:pPr>
              <w:rPr>
                <w:rFonts w:ascii="Public Sans" w:hAnsi="Public Sans"/>
                <w:sz w:val="20"/>
                <w:szCs w:val="20"/>
              </w:rPr>
            </w:pPr>
            <w:r w:rsidRPr="007F569A">
              <w:rPr>
                <w:rFonts w:ascii="Public Sans" w:hAnsi="Public Sans"/>
                <w:sz w:val="20"/>
                <w:szCs w:val="20"/>
              </w:rPr>
              <w:t>Training event XYZ – privacy requirements</w:t>
            </w:r>
          </w:p>
        </w:tc>
        <w:tc>
          <w:tcPr>
            <w:tcW w:w="1271" w:type="dxa"/>
            <w:shd w:val="clear" w:color="auto" w:fill="E2EFD9" w:themeFill="accent6" w:themeFillTint="33"/>
          </w:tcPr>
          <w:p w14:paraId="72506AC4" w14:textId="6DF2189E" w:rsidR="00780AD1" w:rsidRPr="007F569A" w:rsidRDefault="00780AD1">
            <w:pPr>
              <w:rPr>
                <w:rFonts w:ascii="Public Sans" w:hAnsi="Public Sans"/>
                <w:sz w:val="20"/>
                <w:szCs w:val="20"/>
              </w:rPr>
            </w:pPr>
            <w:r w:rsidRPr="007F569A">
              <w:rPr>
                <w:rFonts w:ascii="Public Sans" w:hAnsi="Public Sans"/>
                <w:sz w:val="20"/>
                <w:szCs w:val="20"/>
              </w:rPr>
              <w:t>1 hour</w:t>
            </w:r>
          </w:p>
        </w:tc>
        <w:tc>
          <w:tcPr>
            <w:tcW w:w="1381" w:type="dxa"/>
            <w:shd w:val="clear" w:color="auto" w:fill="E2EFD9" w:themeFill="accent6" w:themeFillTint="33"/>
          </w:tcPr>
          <w:p w14:paraId="1C4C77BB" w14:textId="42161544" w:rsidR="00780AD1" w:rsidRPr="007F569A" w:rsidRDefault="00780AD1">
            <w:pPr>
              <w:rPr>
                <w:rFonts w:ascii="Public Sans" w:hAnsi="Public Sans"/>
                <w:sz w:val="20"/>
                <w:szCs w:val="20"/>
              </w:rPr>
            </w:pPr>
            <w:r w:rsidRPr="007F569A">
              <w:rPr>
                <w:rFonts w:ascii="Public Sans" w:hAnsi="Public Sans"/>
                <w:sz w:val="20"/>
                <w:szCs w:val="20"/>
              </w:rPr>
              <w:t>22/09/2023</w:t>
            </w:r>
          </w:p>
        </w:tc>
        <w:tc>
          <w:tcPr>
            <w:tcW w:w="1363" w:type="dxa"/>
            <w:shd w:val="clear" w:color="auto" w:fill="E2EFD9" w:themeFill="accent6" w:themeFillTint="33"/>
          </w:tcPr>
          <w:p w14:paraId="3C9A1142" w14:textId="77777777" w:rsidR="00780AD1" w:rsidRPr="007F569A" w:rsidRDefault="00780AD1">
            <w:pPr>
              <w:rPr>
                <w:rFonts w:ascii="Public Sans" w:hAnsi="Public Sans"/>
                <w:sz w:val="20"/>
                <w:szCs w:val="20"/>
              </w:rPr>
            </w:pPr>
          </w:p>
        </w:tc>
        <w:tc>
          <w:tcPr>
            <w:tcW w:w="2055" w:type="dxa"/>
            <w:shd w:val="clear" w:color="auto" w:fill="E2EFD9" w:themeFill="accent6" w:themeFillTint="33"/>
          </w:tcPr>
          <w:p w14:paraId="7D94E006" w14:textId="77777777" w:rsidR="00780AD1" w:rsidRPr="007F569A" w:rsidRDefault="00780AD1">
            <w:pPr>
              <w:rPr>
                <w:rFonts w:ascii="Public Sans" w:hAnsi="Public Sans"/>
                <w:sz w:val="20"/>
                <w:szCs w:val="20"/>
              </w:rPr>
            </w:pPr>
          </w:p>
        </w:tc>
      </w:tr>
      <w:tr w:rsidR="00585622" w:rsidRPr="007F569A" w14:paraId="17AD277B" w14:textId="77777777" w:rsidTr="00585622">
        <w:trPr>
          <w:cantSplit/>
          <w:jc w:val="center"/>
        </w:trPr>
        <w:tc>
          <w:tcPr>
            <w:tcW w:w="499" w:type="dxa"/>
            <w:vMerge w:val="restart"/>
            <w:shd w:val="clear" w:color="auto" w:fill="8EAADB" w:themeFill="accent1" w:themeFillTint="99"/>
            <w:textDirection w:val="btLr"/>
          </w:tcPr>
          <w:p w14:paraId="336AE142" w14:textId="2A438F3C" w:rsidR="00585622" w:rsidRPr="007F569A" w:rsidRDefault="00585622" w:rsidP="00585622">
            <w:pPr>
              <w:ind w:left="113" w:right="113"/>
              <w:jc w:val="center"/>
              <w:rPr>
                <w:rFonts w:ascii="Public Sans" w:hAnsi="Public Sans"/>
                <w:b/>
                <w:bCs/>
                <w:sz w:val="20"/>
                <w:szCs w:val="20"/>
              </w:rPr>
            </w:pPr>
            <w:r w:rsidRPr="007F569A">
              <w:rPr>
                <w:rFonts w:ascii="Public Sans" w:hAnsi="Public Sans"/>
                <w:b/>
                <w:bCs/>
                <w:sz w:val="20"/>
                <w:szCs w:val="20"/>
              </w:rPr>
              <w:t>Further Training</w:t>
            </w:r>
          </w:p>
        </w:tc>
        <w:tc>
          <w:tcPr>
            <w:tcW w:w="2288" w:type="dxa"/>
            <w:shd w:val="clear" w:color="auto" w:fill="DEEAF6" w:themeFill="accent5" w:themeFillTint="33"/>
          </w:tcPr>
          <w:p w14:paraId="26507B1E" w14:textId="6F6B8720" w:rsidR="00585622" w:rsidRPr="007F569A" w:rsidRDefault="00585622" w:rsidP="00780AD1">
            <w:pPr>
              <w:rPr>
                <w:rFonts w:ascii="Public Sans" w:hAnsi="Public Sans"/>
                <w:sz w:val="20"/>
                <w:szCs w:val="20"/>
              </w:rPr>
            </w:pPr>
            <w:r w:rsidRPr="007F569A">
              <w:rPr>
                <w:rFonts w:ascii="Public Sans" w:hAnsi="Public Sans"/>
                <w:sz w:val="20"/>
                <w:szCs w:val="20"/>
              </w:rPr>
              <w:t>Working with ATSI communities</w:t>
            </w:r>
          </w:p>
        </w:tc>
        <w:tc>
          <w:tcPr>
            <w:tcW w:w="1599" w:type="dxa"/>
            <w:shd w:val="clear" w:color="auto" w:fill="DEEAF6" w:themeFill="accent5" w:themeFillTint="33"/>
          </w:tcPr>
          <w:p w14:paraId="21C5F19E" w14:textId="77777777" w:rsidR="00585622" w:rsidRDefault="00585622" w:rsidP="00780AD1">
            <w:pPr>
              <w:rPr>
                <w:rFonts w:ascii="Public Sans" w:hAnsi="Public Sans"/>
                <w:sz w:val="20"/>
                <w:szCs w:val="20"/>
              </w:rPr>
            </w:pPr>
            <w:r w:rsidRPr="007F569A">
              <w:rPr>
                <w:rFonts w:ascii="Public Sans" w:hAnsi="Public Sans"/>
                <w:sz w:val="20"/>
                <w:szCs w:val="20"/>
              </w:rPr>
              <w:t>Online module delivered by ABC training</w:t>
            </w:r>
          </w:p>
          <w:p w14:paraId="788FF514" w14:textId="5EF61664" w:rsidR="00223AA7" w:rsidRPr="007F569A" w:rsidRDefault="00223AA7" w:rsidP="00780AD1">
            <w:pPr>
              <w:rPr>
                <w:rFonts w:ascii="Public Sans" w:hAnsi="Public Sans"/>
                <w:sz w:val="20"/>
                <w:szCs w:val="20"/>
              </w:rPr>
            </w:pPr>
          </w:p>
        </w:tc>
        <w:tc>
          <w:tcPr>
            <w:tcW w:w="1271" w:type="dxa"/>
            <w:shd w:val="clear" w:color="auto" w:fill="DEEAF6" w:themeFill="accent5" w:themeFillTint="33"/>
          </w:tcPr>
          <w:p w14:paraId="45B9EF89" w14:textId="15EEA826" w:rsidR="00585622" w:rsidRPr="007F569A" w:rsidRDefault="00585622" w:rsidP="00780AD1">
            <w:pPr>
              <w:rPr>
                <w:rFonts w:ascii="Public Sans" w:hAnsi="Public Sans"/>
                <w:sz w:val="20"/>
                <w:szCs w:val="20"/>
              </w:rPr>
            </w:pPr>
            <w:r w:rsidRPr="007F569A">
              <w:rPr>
                <w:rFonts w:ascii="Public Sans" w:hAnsi="Public Sans"/>
                <w:sz w:val="20"/>
                <w:szCs w:val="20"/>
              </w:rPr>
              <w:t>1 hour</w:t>
            </w:r>
          </w:p>
        </w:tc>
        <w:tc>
          <w:tcPr>
            <w:tcW w:w="1381" w:type="dxa"/>
            <w:shd w:val="clear" w:color="auto" w:fill="DEEAF6" w:themeFill="accent5" w:themeFillTint="33"/>
          </w:tcPr>
          <w:p w14:paraId="09272A92" w14:textId="53EED926" w:rsidR="00585622" w:rsidRPr="007F569A" w:rsidRDefault="00585622" w:rsidP="00780AD1">
            <w:pPr>
              <w:rPr>
                <w:rFonts w:ascii="Public Sans" w:hAnsi="Public Sans"/>
                <w:sz w:val="20"/>
                <w:szCs w:val="20"/>
              </w:rPr>
            </w:pPr>
            <w:r w:rsidRPr="007F569A">
              <w:rPr>
                <w:rFonts w:ascii="Public Sans" w:hAnsi="Public Sans"/>
                <w:sz w:val="20"/>
                <w:szCs w:val="20"/>
              </w:rPr>
              <w:t>01/06/2023</w:t>
            </w:r>
          </w:p>
        </w:tc>
        <w:tc>
          <w:tcPr>
            <w:tcW w:w="1363" w:type="dxa"/>
            <w:shd w:val="clear" w:color="auto" w:fill="D9E2F3" w:themeFill="accent1" w:themeFillTint="33"/>
          </w:tcPr>
          <w:p w14:paraId="3E98E7AC" w14:textId="77777777" w:rsidR="00585622" w:rsidRPr="007F569A" w:rsidRDefault="00585622" w:rsidP="00780AD1">
            <w:pPr>
              <w:rPr>
                <w:rFonts w:ascii="Public Sans" w:hAnsi="Public Sans"/>
                <w:sz w:val="20"/>
                <w:szCs w:val="20"/>
              </w:rPr>
            </w:pPr>
          </w:p>
        </w:tc>
        <w:tc>
          <w:tcPr>
            <w:tcW w:w="2055" w:type="dxa"/>
            <w:shd w:val="clear" w:color="auto" w:fill="D9E2F3" w:themeFill="accent1" w:themeFillTint="33"/>
          </w:tcPr>
          <w:p w14:paraId="0AFC9A03" w14:textId="77777777" w:rsidR="00585622" w:rsidRPr="007F569A" w:rsidRDefault="00585622" w:rsidP="00780AD1">
            <w:pPr>
              <w:rPr>
                <w:rFonts w:ascii="Public Sans" w:hAnsi="Public Sans"/>
                <w:sz w:val="20"/>
                <w:szCs w:val="20"/>
              </w:rPr>
            </w:pPr>
          </w:p>
        </w:tc>
      </w:tr>
      <w:tr w:rsidR="00585622" w:rsidRPr="007F569A" w14:paraId="3BF4336D" w14:textId="77777777" w:rsidTr="00585622">
        <w:trPr>
          <w:cantSplit/>
          <w:jc w:val="center"/>
        </w:trPr>
        <w:tc>
          <w:tcPr>
            <w:tcW w:w="499" w:type="dxa"/>
            <w:vMerge/>
            <w:shd w:val="clear" w:color="auto" w:fill="8EAADB" w:themeFill="accent1" w:themeFillTint="99"/>
          </w:tcPr>
          <w:p w14:paraId="1F6FB1E8" w14:textId="77777777" w:rsidR="00585622" w:rsidRPr="007F569A" w:rsidRDefault="00585622" w:rsidP="00780AD1">
            <w:pPr>
              <w:rPr>
                <w:rFonts w:ascii="Public Sans" w:hAnsi="Public Sans"/>
                <w:sz w:val="20"/>
                <w:szCs w:val="20"/>
              </w:rPr>
            </w:pPr>
          </w:p>
        </w:tc>
        <w:tc>
          <w:tcPr>
            <w:tcW w:w="2288" w:type="dxa"/>
            <w:shd w:val="clear" w:color="auto" w:fill="DEEAF6" w:themeFill="accent5" w:themeFillTint="33"/>
          </w:tcPr>
          <w:p w14:paraId="1B08CE93" w14:textId="278939AF" w:rsidR="00585622" w:rsidRPr="007F569A" w:rsidRDefault="00585622" w:rsidP="00780AD1">
            <w:pPr>
              <w:rPr>
                <w:rFonts w:ascii="Public Sans" w:hAnsi="Public Sans"/>
                <w:sz w:val="20"/>
                <w:szCs w:val="20"/>
              </w:rPr>
            </w:pPr>
            <w:r w:rsidRPr="007F569A">
              <w:rPr>
                <w:rFonts w:ascii="Public Sans" w:hAnsi="Public Sans"/>
                <w:sz w:val="20"/>
                <w:szCs w:val="20"/>
              </w:rPr>
              <w:t>Improved conflict resolution skills</w:t>
            </w:r>
          </w:p>
        </w:tc>
        <w:tc>
          <w:tcPr>
            <w:tcW w:w="1599" w:type="dxa"/>
            <w:shd w:val="clear" w:color="auto" w:fill="DEEAF6" w:themeFill="accent5" w:themeFillTint="33"/>
          </w:tcPr>
          <w:p w14:paraId="737E5098" w14:textId="77777777" w:rsidR="00585622" w:rsidRPr="007F569A" w:rsidRDefault="00585622" w:rsidP="00780AD1">
            <w:pPr>
              <w:rPr>
                <w:rFonts w:ascii="Public Sans" w:hAnsi="Public Sans"/>
                <w:sz w:val="20"/>
                <w:szCs w:val="20"/>
              </w:rPr>
            </w:pPr>
            <w:r w:rsidRPr="007F569A">
              <w:rPr>
                <w:rFonts w:ascii="Public Sans" w:hAnsi="Public Sans"/>
                <w:sz w:val="20"/>
                <w:szCs w:val="20"/>
              </w:rPr>
              <w:t>Online module delivered by ABC training</w:t>
            </w:r>
          </w:p>
          <w:p w14:paraId="3BE9A735" w14:textId="0AC64629" w:rsidR="00585622" w:rsidRPr="007F569A" w:rsidRDefault="00585622" w:rsidP="00780AD1">
            <w:pPr>
              <w:rPr>
                <w:rFonts w:ascii="Public Sans" w:hAnsi="Public Sans"/>
                <w:sz w:val="20"/>
                <w:szCs w:val="20"/>
              </w:rPr>
            </w:pPr>
          </w:p>
        </w:tc>
        <w:tc>
          <w:tcPr>
            <w:tcW w:w="1271" w:type="dxa"/>
            <w:shd w:val="clear" w:color="auto" w:fill="DEEAF6" w:themeFill="accent5" w:themeFillTint="33"/>
          </w:tcPr>
          <w:p w14:paraId="0DC072E0" w14:textId="2AA09722" w:rsidR="00585622" w:rsidRPr="007F569A" w:rsidRDefault="00585622" w:rsidP="00780AD1">
            <w:pPr>
              <w:rPr>
                <w:rFonts w:ascii="Public Sans" w:hAnsi="Public Sans"/>
                <w:sz w:val="20"/>
                <w:szCs w:val="20"/>
              </w:rPr>
            </w:pPr>
            <w:r w:rsidRPr="007F569A">
              <w:rPr>
                <w:rFonts w:ascii="Public Sans" w:hAnsi="Public Sans"/>
                <w:sz w:val="20"/>
                <w:szCs w:val="20"/>
              </w:rPr>
              <w:t>2 hours</w:t>
            </w:r>
          </w:p>
        </w:tc>
        <w:tc>
          <w:tcPr>
            <w:tcW w:w="1381" w:type="dxa"/>
            <w:shd w:val="clear" w:color="auto" w:fill="DEEAF6" w:themeFill="accent5" w:themeFillTint="33"/>
          </w:tcPr>
          <w:p w14:paraId="2B03ADF4" w14:textId="29B89F54" w:rsidR="00585622" w:rsidRPr="007F569A" w:rsidRDefault="00585622" w:rsidP="00780AD1">
            <w:pPr>
              <w:rPr>
                <w:rFonts w:ascii="Public Sans" w:hAnsi="Public Sans"/>
                <w:sz w:val="20"/>
                <w:szCs w:val="20"/>
              </w:rPr>
            </w:pPr>
            <w:r w:rsidRPr="007F569A">
              <w:rPr>
                <w:rFonts w:ascii="Public Sans" w:hAnsi="Public Sans"/>
                <w:sz w:val="20"/>
                <w:szCs w:val="20"/>
              </w:rPr>
              <w:t>13/09/2023</w:t>
            </w:r>
          </w:p>
        </w:tc>
        <w:tc>
          <w:tcPr>
            <w:tcW w:w="1363" w:type="dxa"/>
            <w:shd w:val="clear" w:color="auto" w:fill="D9E2F3" w:themeFill="accent1" w:themeFillTint="33"/>
          </w:tcPr>
          <w:p w14:paraId="4735346B" w14:textId="77777777" w:rsidR="00585622" w:rsidRPr="007F569A" w:rsidRDefault="00585622" w:rsidP="00780AD1">
            <w:pPr>
              <w:rPr>
                <w:rFonts w:ascii="Public Sans" w:hAnsi="Public Sans"/>
                <w:sz w:val="20"/>
                <w:szCs w:val="20"/>
              </w:rPr>
            </w:pPr>
          </w:p>
        </w:tc>
        <w:tc>
          <w:tcPr>
            <w:tcW w:w="2055" w:type="dxa"/>
            <w:shd w:val="clear" w:color="auto" w:fill="D9E2F3" w:themeFill="accent1" w:themeFillTint="33"/>
          </w:tcPr>
          <w:p w14:paraId="5F28D159" w14:textId="77777777" w:rsidR="00585622" w:rsidRPr="007F569A" w:rsidRDefault="00585622" w:rsidP="00780AD1">
            <w:pPr>
              <w:rPr>
                <w:rFonts w:ascii="Public Sans" w:hAnsi="Public Sans"/>
                <w:sz w:val="20"/>
                <w:szCs w:val="20"/>
              </w:rPr>
            </w:pPr>
          </w:p>
        </w:tc>
      </w:tr>
    </w:tbl>
    <w:p w14:paraId="4130948C" w14:textId="77777777" w:rsidR="00780AD1" w:rsidRPr="00775767" w:rsidRDefault="00780AD1" w:rsidP="00775767">
      <w:pPr>
        <w:rPr>
          <w:rFonts w:ascii="Segoe UI" w:eastAsia="Segoe UI" w:hAnsi="Segoe UI" w:cs="Segoe UI"/>
          <w:color w:val="1F3864" w:themeColor="accent1" w:themeShade="80"/>
          <w:sz w:val="24"/>
          <w:szCs w:val="24"/>
          <w:u w:val="single"/>
        </w:rPr>
      </w:pPr>
    </w:p>
    <w:p w14:paraId="71E53CBA" w14:textId="62FF2A44" w:rsidR="00585622" w:rsidRDefault="00585622" w:rsidP="00585622">
      <w:pPr>
        <w:rPr>
          <w:rFonts w:ascii="Segoe UI" w:eastAsia="Segoe UI" w:hAnsi="Segoe UI" w:cs="Segoe UI"/>
          <w:color w:val="1F3864" w:themeColor="accent1" w:themeShade="80"/>
          <w:sz w:val="24"/>
          <w:szCs w:val="24"/>
          <w:u w:val="single"/>
        </w:rPr>
      </w:pPr>
      <w:r>
        <w:rPr>
          <w:rFonts w:ascii="Segoe UI" w:eastAsia="Segoe UI" w:hAnsi="Segoe UI" w:cs="Segoe UI"/>
          <w:color w:val="1F3864" w:themeColor="accent1" w:themeShade="80"/>
          <w:sz w:val="24"/>
          <w:szCs w:val="24"/>
          <w:u w:val="single"/>
        </w:rPr>
        <w:t>Example 2 – Class 1 and Class</w:t>
      </w:r>
      <w:r w:rsidR="006C09AD">
        <w:rPr>
          <w:rFonts w:ascii="Segoe UI" w:eastAsia="Segoe UI" w:hAnsi="Segoe UI" w:cs="Segoe UI"/>
          <w:color w:val="1F3864" w:themeColor="accent1" w:themeShade="80"/>
          <w:sz w:val="24"/>
          <w:szCs w:val="24"/>
          <w:u w:val="single"/>
        </w:rPr>
        <w:t xml:space="preserve"> </w:t>
      </w:r>
      <w:r>
        <w:rPr>
          <w:rFonts w:ascii="Segoe UI" w:eastAsia="Segoe UI" w:hAnsi="Segoe UI" w:cs="Segoe UI"/>
          <w:color w:val="1F3864" w:themeColor="accent1" w:themeShade="80"/>
          <w:sz w:val="24"/>
          <w:szCs w:val="24"/>
          <w:u w:val="single"/>
        </w:rPr>
        <w:t>2 Licence Holder</w:t>
      </w:r>
      <w:r w:rsidR="00E02AF5">
        <w:rPr>
          <w:rFonts w:ascii="Segoe UI" w:eastAsia="Segoe UI" w:hAnsi="Segoe UI" w:cs="Segoe UI"/>
          <w:color w:val="1F3864" w:themeColor="accent1" w:themeShade="80"/>
          <w:sz w:val="24"/>
          <w:szCs w:val="24"/>
          <w:u w:val="single"/>
        </w:rPr>
        <w:t>s</w:t>
      </w:r>
      <w:r w:rsidR="00286E38">
        <w:rPr>
          <w:rFonts w:ascii="Segoe UI" w:eastAsia="Segoe UI" w:hAnsi="Segoe UI" w:cs="Segoe UI"/>
          <w:color w:val="1F3864" w:themeColor="accent1" w:themeShade="80"/>
          <w:sz w:val="24"/>
          <w:szCs w:val="24"/>
          <w:u w:val="single"/>
        </w:rPr>
        <w:t xml:space="preserve"> </w:t>
      </w:r>
      <w:r w:rsidR="00DA2D83">
        <w:rPr>
          <w:rFonts w:ascii="Segoe UI" w:eastAsia="Segoe UI" w:hAnsi="Segoe UI" w:cs="Segoe UI"/>
          <w:color w:val="1F3864" w:themeColor="accent1" w:themeShade="80"/>
          <w:sz w:val="24"/>
          <w:szCs w:val="24"/>
          <w:u w:val="single"/>
        </w:rPr>
        <w:t>–</w:t>
      </w:r>
      <w:r w:rsidR="00286E38">
        <w:rPr>
          <w:rFonts w:ascii="Segoe UI" w:eastAsia="Segoe UI" w:hAnsi="Segoe UI" w:cs="Segoe UI"/>
          <w:color w:val="1F3864" w:themeColor="accent1" w:themeShade="80"/>
          <w:sz w:val="24"/>
          <w:szCs w:val="24"/>
          <w:u w:val="single"/>
        </w:rPr>
        <w:t xml:space="preserve"> </w:t>
      </w:r>
      <w:r w:rsidR="006C09AD">
        <w:rPr>
          <w:rFonts w:ascii="Segoe UI" w:eastAsia="Segoe UI" w:hAnsi="Segoe UI" w:cs="Segoe UI"/>
          <w:color w:val="1F3864" w:themeColor="accent1" w:themeShade="80"/>
          <w:sz w:val="24"/>
          <w:szCs w:val="24"/>
          <w:u w:val="single"/>
        </w:rPr>
        <w:t>Strata</w:t>
      </w:r>
    </w:p>
    <w:tbl>
      <w:tblPr>
        <w:tblStyle w:val="TableGrid"/>
        <w:tblpPr w:leftFromText="180" w:rightFromText="180" w:vertAnchor="text" w:tblpY="1"/>
        <w:tblOverlap w:val="never"/>
        <w:tblW w:w="10456" w:type="dxa"/>
        <w:tblLook w:val="04A0" w:firstRow="1" w:lastRow="0" w:firstColumn="1" w:lastColumn="0" w:noHBand="0" w:noVBand="1"/>
      </w:tblPr>
      <w:tblGrid>
        <w:gridCol w:w="499"/>
        <w:gridCol w:w="2288"/>
        <w:gridCol w:w="1599"/>
        <w:gridCol w:w="1271"/>
        <w:gridCol w:w="1381"/>
        <w:gridCol w:w="1363"/>
        <w:gridCol w:w="2055"/>
      </w:tblGrid>
      <w:tr w:rsidR="00585622" w:rsidRPr="00F01AC3" w14:paraId="27DA1CE8" w14:textId="77777777" w:rsidTr="00994877">
        <w:trPr>
          <w:cantSplit/>
          <w:tblHeader/>
        </w:trPr>
        <w:tc>
          <w:tcPr>
            <w:tcW w:w="499" w:type="dxa"/>
            <w:shd w:val="clear" w:color="auto" w:fill="000000" w:themeFill="text1"/>
          </w:tcPr>
          <w:p w14:paraId="025794C6" w14:textId="77777777" w:rsidR="00585622" w:rsidRPr="00F01AC3" w:rsidRDefault="00585622" w:rsidP="00994877">
            <w:pPr>
              <w:jc w:val="center"/>
              <w:rPr>
                <w:rFonts w:ascii="Public Sans" w:hAnsi="Public Sans"/>
                <w:b/>
                <w:bCs/>
                <w:sz w:val="20"/>
                <w:szCs w:val="20"/>
              </w:rPr>
            </w:pPr>
          </w:p>
        </w:tc>
        <w:tc>
          <w:tcPr>
            <w:tcW w:w="2288" w:type="dxa"/>
            <w:shd w:val="clear" w:color="auto" w:fill="000000" w:themeFill="text1"/>
          </w:tcPr>
          <w:p w14:paraId="74F3244D" w14:textId="77777777" w:rsidR="00585622" w:rsidRPr="00F01AC3" w:rsidRDefault="00585622" w:rsidP="00994877">
            <w:pPr>
              <w:jc w:val="center"/>
              <w:rPr>
                <w:rFonts w:ascii="Public Sans" w:hAnsi="Public Sans"/>
                <w:b/>
                <w:bCs/>
                <w:sz w:val="20"/>
                <w:szCs w:val="20"/>
              </w:rPr>
            </w:pPr>
            <w:r w:rsidRPr="00F01AC3">
              <w:rPr>
                <w:rFonts w:ascii="Public Sans" w:hAnsi="Public Sans"/>
                <w:b/>
                <w:bCs/>
                <w:sz w:val="20"/>
                <w:szCs w:val="20"/>
              </w:rPr>
              <w:t>Training/Learning Goals</w:t>
            </w:r>
          </w:p>
        </w:tc>
        <w:tc>
          <w:tcPr>
            <w:tcW w:w="1599" w:type="dxa"/>
            <w:shd w:val="clear" w:color="auto" w:fill="000000" w:themeFill="text1"/>
          </w:tcPr>
          <w:p w14:paraId="2EC49CE8" w14:textId="77777777" w:rsidR="00585622" w:rsidRPr="00F01AC3" w:rsidRDefault="00585622" w:rsidP="00994877">
            <w:pPr>
              <w:jc w:val="center"/>
              <w:rPr>
                <w:rFonts w:ascii="Public Sans" w:hAnsi="Public Sans"/>
                <w:b/>
                <w:bCs/>
                <w:sz w:val="20"/>
                <w:szCs w:val="20"/>
              </w:rPr>
            </w:pPr>
            <w:r w:rsidRPr="00F01AC3">
              <w:rPr>
                <w:rFonts w:ascii="Public Sans" w:hAnsi="Public Sans"/>
                <w:b/>
                <w:bCs/>
                <w:sz w:val="20"/>
                <w:szCs w:val="20"/>
              </w:rPr>
              <w:t xml:space="preserve">Unit or training to be completed </w:t>
            </w:r>
          </w:p>
        </w:tc>
        <w:tc>
          <w:tcPr>
            <w:tcW w:w="1271" w:type="dxa"/>
            <w:shd w:val="clear" w:color="auto" w:fill="000000" w:themeFill="text1"/>
          </w:tcPr>
          <w:p w14:paraId="47C42F4C" w14:textId="77777777" w:rsidR="00585622" w:rsidRPr="00F01AC3" w:rsidRDefault="00585622" w:rsidP="00994877">
            <w:pPr>
              <w:jc w:val="center"/>
              <w:rPr>
                <w:rFonts w:ascii="Public Sans" w:hAnsi="Public Sans"/>
                <w:b/>
                <w:bCs/>
                <w:sz w:val="20"/>
                <w:szCs w:val="20"/>
              </w:rPr>
            </w:pPr>
            <w:r w:rsidRPr="00F01AC3">
              <w:rPr>
                <w:rFonts w:ascii="Public Sans" w:hAnsi="Public Sans"/>
                <w:b/>
                <w:bCs/>
                <w:sz w:val="20"/>
                <w:szCs w:val="20"/>
              </w:rPr>
              <w:t>Duration</w:t>
            </w:r>
          </w:p>
        </w:tc>
        <w:tc>
          <w:tcPr>
            <w:tcW w:w="1381" w:type="dxa"/>
            <w:shd w:val="clear" w:color="auto" w:fill="000000" w:themeFill="text1"/>
          </w:tcPr>
          <w:p w14:paraId="4C57473B" w14:textId="77777777" w:rsidR="00585622" w:rsidRPr="00F01AC3" w:rsidRDefault="00585622" w:rsidP="00994877">
            <w:pPr>
              <w:jc w:val="center"/>
              <w:rPr>
                <w:rFonts w:ascii="Public Sans" w:hAnsi="Public Sans"/>
                <w:b/>
                <w:bCs/>
                <w:sz w:val="20"/>
                <w:szCs w:val="20"/>
              </w:rPr>
            </w:pPr>
            <w:r w:rsidRPr="00F01AC3">
              <w:rPr>
                <w:rFonts w:ascii="Public Sans" w:hAnsi="Public Sans"/>
                <w:b/>
                <w:bCs/>
                <w:sz w:val="20"/>
                <w:szCs w:val="20"/>
              </w:rPr>
              <w:t>Target completion date</w:t>
            </w:r>
          </w:p>
        </w:tc>
        <w:tc>
          <w:tcPr>
            <w:tcW w:w="1363" w:type="dxa"/>
            <w:shd w:val="clear" w:color="auto" w:fill="000000" w:themeFill="text1"/>
          </w:tcPr>
          <w:p w14:paraId="4B548D5B" w14:textId="77777777" w:rsidR="00585622" w:rsidRPr="00F01AC3" w:rsidRDefault="00585622" w:rsidP="00994877">
            <w:pPr>
              <w:jc w:val="center"/>
              <w:rPr>
                <w:rFonts w:ascii="Public Sans" w:hAnsi="Public Sans"/>
                <w:b/>
                <w:bCs/>
                <w:sz w:val="20"/>
                <w:szCs w:val="20"/>
              </w:rPr>
            </w:pPr>
            <w:r w:rsidRPr="00F01AC3">
              <w:rPr>
                <w:rFonts w:ascii="Public Sans" w:hAnsi="Public Sans"/>
                <w:b/>
                <w:bCs/>
                <w:sz w:val="20"/>
                <w:szCs w:val="20"/>
              </w:rPr>
              <w:t>Date completed</w:t>
            </w:r>
          </w:p>
        </w:tc>
        <w:tc>
          <w:tcPr>
            <w:tcW w:w="2055" w:type="dxa"/>
            <w:shd w:val="clear" w:color="auto" w:fill="000000" w:themeFill="text1"/>
          </w:tcPr>
          <w:p w14:paraId="05BFBD9E" w14:textId="77777777" w:rsidR="00585622" w:rsidRPr="00F01AC3" w:rsidRDefault="00585622" w:rsidP="00994877">
            <w:pPr>
              <w:jc w:val="center"/>
              <w:rPr>
                <w:rFonts w:ascii="Public Sans" w:hAnsi="Public Sans"/>
                <w:b/>
                <w:bCs/>
                <w:sz w:val="20"/>
                <w:szCs w:val="20"/>
              </w:rPr>
            </w:pPr>
            <w:r w:rsidRPr="00F01AC3">
              <w:rPr>
                <w:rFonts w:ascii="Public Sans" w:hAnsi="Public Sans"/>
                <w:b/>
                <w:bCs/>
                <w:sz w:val="20"/>
                <w:szCs w:val="20"/>
              </w:rPr>
              <w:t>Follow-up required?</w:t>
            </w:r>
          </w:p>
        </w:tc>
      </w:tr>
      <w:tr w:rsidR="00585622" w:rsidRPr="00F01AC3" w14:paraId="5D3EA7D4" w14:textId="77777777" w:rsidTr="00994877">
        <w:trPr>
          <w:cantSplit/>
        </w:trPr>
        <w:tc>
          <w:tcPr>
            <w:tcW w:w="499" w:type="dxa"/>
            <w:vMerge w:val="restart"/>
            <w:shd w:val="clear" w:color="auto" w:fill="A8D08D" w:themeFill="accent6" w:themeFillTint="99"/>
            <w:textDirection w:val="btLr"/>
            <w:vAlign w:val="center"/>
          </w:tcPr>
          <w:p w14:paraId="7593C732" w14:textId="77777777" w:rsidR="00585622" w:rsidRPr="00F01AC3" w:rsidRDefault="00585622" w:rsidP="00994877">
            <w:pPr>
              <w:ind w:left="113" w:right="113"/>
              <w:jc w:val="center"/>
              <w:rPr>
                <w:rFonts w:ascii="Public Sans" w:hAnsi="Public Sans"/>
                <w:b/>
                <w:bCs/>
                <w:sz w:val="20"/>
                <w:szCs w:val="20"/>
              </w:rPr>
            </w:pPr>
            <w:r w:rsidRPr="00F01AC3">
              <w:rPr>
                <w:rFonts w:ascii="Public Sans" w:hAnsi="Public Sans"/>
                <w:b/>
                <w:bCs/>
                <w:sz w:val="20"/>
                <w:szCs w:val="20"/>
              </w:rPr>
              <w:t>Compulsory CPD</w:t>
            </w:r>
          </w:p>
        </w:tc>
        <w:tc>
          <w:tcPr>
            <w:tcW w:w="2288" w:type="dxa"/>
            <w:shd w:val="clear" w:color="auto" w:fill="E2EFD9" w:themeFill="accent6" w:themeFillTint="33"/>
          </w:tcPr>
          <w:p w14:paraId="414DBDFA" w14:textId="54A61082" w:rsidR="00585622" w:rsidRPr="00F01AC3" w:rsidRDefault="00032317" w:rsidP="00994877">
            <w:pPr>
              <w:rPr>
                <w:rFonts w:ascii="Public Sans" w:hAnsi="Public Sans"/>
                <w:sz w:val="20"/>
                <w:szCs w:val="20"/>
              </w:rPr>
            </w:pPr>
            <w:r>
              <w:rPr>
                <w:rFonts w:ascii="Public Sans" w:hAnsi="Public Sans"/>
                <w:sz w:val="20"/>
                <w:szCs w:val="20"/>
              </w:rPr>
              <w:t xml:space="preserve">Legal and regulatory compliance, </w:t>
            </w:r>
            <w:proofErr w:type="gramStart"/>
            <w:r>
              <w:rPr>
                <w:rFonts w:ascii="Public Sans" w:hAnsi="Public Sans"/>
                <w:sz w:val="20"/>
                <w:szCs w:val="20"/>
              </w:rPr>
              <w:t>innovation</w:t>
            </w:r>
            <w:proofErr w:type="gramEnd"/>
            <w:r>
              <w:rPr>
                <w:rFonts w:ascii="Public Sans" w:hAnsi="Public Sans"/>
                <w:sz w:val="20"/>
                <w:szCs w:val="20"/>
              </w:rPr>
              <w:t xml:space="preserve"> and emerging issues</w:t>
            </w:r>
          </w:p>
        </w:tc>
        <w:tc>
          <w:tcPr>
            <w:tcW w:w="1599" w:type="dxa"/>
            <w:shd w:val="clear" w:color="auto" w:fill="E2EFD9" w:themeFill="accent6" w:themeFillTint="33"/>
          </w:tcPr>
          <w:p w14:paraId="22E80E2C" w14:textId="223BA949" w:rsidR="00585622" w:rsidRPr="00F01AC3" w:rsidRDefault="004B7F85" w:rsidP="00994877">
            <w:pPr>
              <w:rPr>
                <w:rFonts w:ascii="Public Sans" w:hAnsi="Public Sans"/>
                <w:sz w:val="20"/>
                <w:szCs w:val="20"/>
              </w:rPr>
            </w:pPr>
            <w:r>
              <w:rPr>
                <w:rFonts w:ascii="Public Sans" w:hAnsi="Public Sans"/>
                <w:sz w:val="20"/>
                <w:szCs w:val="20"/>
              </w:rPr>
              <w:t>EV infrastructure in strata</w:t>
            </w:r>
          </w:p>
        </w:tc>
        <w:tc>
          <w:tcPr>
            <w:tcW w:w="1271" w:type="dxa"/>
            <w:shd w:val="clear" w:color="auto" w:fill="E2EFD9" w:themeFill="accent6" w:themeFillTint="33"/>
          </w:tcPr>
          <w:p w14:paraId="3B746582" w14:textId="21EFE79F" w:rsidR="00585622" w:rsidRPr="00F01AC3" w:rsidRDefault="00585622" w:rsidP="00994877">
            <w:pPr>
              <w:rPr>
                <w:rFonts w:ascii="Public Sans" w:hAnsi="Public Sans"/>
                <w:sz w:val="20"/>
                <w:szCs w:val="20"/>
              </w:rPr>
            </w:pPr>
            <w:r w:rsidRPr="00F01AC3">
              <w:rPr>
                <w:rFonts w:ascii="Public Sans" w:hAnsi="Public Sans"/>
                <w:sz w:val="20"/>
                <w:szCs w:val="20"/>
              </w:rPr>
              <w:t xml:space="preserve">2 </w:t>
            </w:r>
            <w:proofErr w:type="gramStart"/>
            <w:r w:rsidRPr="00F01AC3">
              <w:rPr>
                <w:rFonts w:ascii="Public Sans" w:hAnsi="Public Sans"/>
                <w:sz w:val="20"/>
                <w:szCs w:val="20"/>
              </w:rPr>
              <w:t>hour</w:t>
            </w:r>
            <w:proofErr w:type="gramEnd"/>
          </w:p>
        </w:tc>
        <w:tc>
          <w:tcPr>
            <w:tcW w:w="1381" w:type="dxa"/>
            <w:shd w:val="clear" w:color="auto" w:fill="E2EFD9" w:themeFill="accent6" w:themeFillTint="33"/>
          </w:tcPr>
          <w:p w14:paraId="7B66F68D" w14:textId="77777777" w:rsidR="00585622" w:rsidRPr="00F01AC3" w:rsidRDefault="00585622" w:rsidP="00994877">
            <w:pPr>
              <w:rPr>
                <w:rFonts w:ascii="Public Sans" w:hAnsi="Public Sans"/>
                <w:sz w:val="20"/>
                <w:szCs w:val="20"/>
              </w:rPr>
            </w:pPr>
            <w:r w:rsidRPr="00F01AC3">
              <w:rPr>
                <w:rFonts w:ascii="Public Sans" w:hAnsi="Public Sans"/>
                <w:sz w:val="20"/>
                <w:szCs w:val="20"/>
              </w:rPr>
              <w:t>25/04/2023</w:t>
            </w:r>
          </w:p>
        </w:tc>
        <w:tc>
          <w:tcPr>
            <w:tcW w:w="1363" w:type="dxa"/>
            <w:shd w:val="clear" w:color="auto" w:fill="E2EFD9" w:themeFill="accent6" w:themeFillTint="33"/>
          </w:tcPr>
          <w:p w14:paraId="380D869E" w14:textId="77777777" w:rsidR="00585622" w:rsidRPr="00F01AC3" w:rsidRDefault="00585622" w:rsidP="00994877">
            <w:pPr>
              <w:rPr>
                <w:rFonts w:ascii="Public Sans" w:hAnsi="Public Sans"/>
                <w:sz w:val="20"/>
                <w:szCs w:val="20"/>
              </w:rPr>
            </w:pPr>
          </w:p>
        </w:tc>
        <w:tc>
          <w:tcPr>
            <w:tcW w:w="2055" w:type="dxa"/>
            <w:shd w:val="clear" w:color="auto" w:fill="E2EFD9" w:themeFill="accent6" w:themeFillTint="33"/>
          </w:tcPr>
          <w:p w14:paraId="79F23DED" w14:textId="77777777" w:rsidR="00585622" w:rsidRPr="00F01AC3" w:rsidRDefault="00585622" w:rsidP="00994877">
            <w:pPr>
              <w:rPr>
                <w:rFonts w:ascii="Public Sans" w:hAnsi="Public Sans"/>
                <w:sz w:val="20"/>
                <w:szCs w:val="20"/>
              </w:rPr>
            </w:pPr>
          </w:p>
        </w:tc>
      </w:tr>
      <w:tr w:rsidR="00585622" w:rsidRPr="00F01AC3" w14:paraId="2B1B4C33" w14:textId="77777777" w:rsidTr="00994877">
        <w:trPr>
          <w:cantSplit/>
        </w:trPr>
        <w:tc>
          <w:tcPr>
            <w:tcW w:w="499" w:type="dxa"/>
            <w:vMerge/>
            <w:shd w:val="clear" w:color="auto" w:fill="A8D08D" w:themeFill="accent6" w:themeFillTint="99"/>
          </w:tcPr>
          <w:p w14:paraId="47B95E3C" w14:textId="77777777" w:rsidR="00585622" w:rsidRPr="00F01AC3" w:rsidRDefault="00585622" w:rsidP="00994877">
            <w:pPr>
              <w:rPr>
                <w:rFonts w:ascii="Public Sans" w:hAnsi="Public Sans"/>
                <w:sz w:val="20"/>
                <w:szCs w:val="20"/>
              </w:rPr>
            </w:pPr>
          </w:p>
        </w:tc>
        <w:tc>
          <w:tcPr>
            <w:tcW w:w="2288" w:type="dxa"/>
            <w:shd w:val="clear" w:color="auto" w:fill="E2EFD9" w:themeFill="accent6" w:themeFillTint="33"/>
          </w:tcPr>
          <w:p w14:paraId="2D61050E" w14:textId="77777777" w:rsidR="00585622" w:rsidRPr="00F01AC3" w:rsidRDefault="00585622" w:rsidP="00994877">
            <w:pPr>
              <w:rPr>
                <w:rFonts w:ascii="Public Sans" w:hAnsi="Public Sans"/>
                <w:sz w:val="20"/>
                <w:szCs w:val="20"/>
              </w:rPr>
            </w:pPr>
            <w:r w:rsidRPr="00F01AC3">
              <w:rPr>
                <w:rFonts w:ascii="Public Sans" w:hAnsi="Public Sans"/>
                <w:sz w:val="20"/>
                <w:szCs w:val="20"/>
              </w:rPr>
              <w:t>Better understand Supervision guidelines for possible LIC role in future</w:t>
            </w:r>
          </w:p>
        </w:tc>
        <w:tc>
          <w:tcPr>
            <w:tcW w:w="1599" w:type="dxa"/>
            <w:shd w:val="clear" w:color="auto" w:fill="E2EFD9" w:themeFill="accent6" w:themeFillTint="33"/>
          </w:tcPr>
          <w:p w14:paraId="7E0BBB14" w14:textId="77777777" w:rsidR="00585622" w:rsidRPr="00F01AC3" w:rsidRDefault="00585622" w:rsidP="00994877">
            <w:pPr>
              <w:rPr>
                <w:rFonts w:ascii="Public Sans" w:hAnsi="Public Sans"/>
                <w:sz w:val="20"/>
                <w:szCs w:val="20"/>
              </w:rPr>
            </w:pPr>
            <w:r w:rsidRPr="00F01AC3">
              <w:rPr>
                <w:rFonts w:ascii="Public Sans" w:hAnsi="Public Sans"/>
                <w:sz w:val="20"/>
                <w:szCs w:val="20"/>
              </w:rPr>
              <w:t xml:space="preserve">Training event XYZ – importance of supervision guidelines </w:t>
            </w:r>
          </w:p>
        </w:tc>
        <w:tc>
          <w:tcPr>
            <w:tcW w:w="1271" w:type="dxa"/>
            <w:shd w:val="clear" w:color="auto" w:fill="E2EFD9" w:themeFill="accent6" w:themeFillTint="33"/>
          </w:tcPr>
          <w:p w14:paraId="2314FC08" w14:textId="77777777" w:rsidR="00585622" w:rsidRPr="00F01AC3" w:rsidRDefault="00585622" w:rsidP="00994877">
            <w:pPr>
              <w:rPr>
                <w:rFonts w:ascii="Public Sans" w:hAnsi="Public Sans"/>
                <w:sz w:val="20"/>
                <w:szCs w:val="20"/>
              </w:rPr>
            </w:pPr>
            <w:r w:rsidRPr="00F01AC3">
              <w:rPr>
                <w:rFonts w:ascii="Public Sans" w:hAnsi="Public Sans"/>
                <w:sz w:val="20"/>
                <w:szCs w:val="20"/>
              </w:rPr>
              <w:t>2 hours</w:t>
            </w:r>
          </w:p>
        </w:tc>
        <w:tc>
          <w:tcPr>
            <w:tcW w:w="1381" w:type="dxa"/>
            <w:shd w:val="clear" w:color="auto" w:fill="E2EFD9" w:themeFill="accent6" w:themeFillTint="33"/>
          </w:tcPr>
          <w:p w14:paraId="77158BDB" w14:textId="77777777" w:rsidR="00585622" w:rsidRPr="00F01AC3" w:rsidRDefault="00585622" w:rsidP="00994877">
            <w:pPr>
              <w:rPr>
                <w:rFonts w:ascii="Public Sans" w:hAnsi="Public Sans"/>
                <w:sz w:val="20"/>
                <w:szCs w:val="20"/>
              </w:rPr>
            </w:pPr>
            <w:r w:rsidRPr="00F01AC3">
              <w:rPr>
                <w:rFonts w:ascii="Public Sans" w:hAnsi="Public Sans"/>
                <w:sz w:val="20"/>
                <w:szCs w:val="20"/>
              </w:rPr>
              <w:t>15/06/2023</w:t>
            </w:r>
          </w:p>
        </w:tc>
        <w:tc>
          <w:tcPr>
            <w:tcW w:w="1363" w:type="dxa"/>
            <w:shd w:val="clear" w:color="auto" w:fill="E2EFD9" w:themeFill="accent6" w:themeFillTint="33"/>
          </w:tcPr>
          <w:p w14:paraId="10A33F4E" w14:textId="77777777" w:rsidR="00585622" w:rsidRPr="00F01AC3" w:rsidRDefault="00585622" w:rsidP="00994877">
            <w:pPr>
              <w:rPr>
                <w:rFonts w:ascii="Public Sans" w:hAnsi="Public Sans"/>
                <w:sz w:val="20"/>
                <w:szCs w:val="20"/>
              </w:rPr>
            </w:pPr>
          </w:p>
        </w:tc>
        <w:tc>
          <w:tcPr>
            <w:tcW w:w="2055" w:type="dxa"/>
            <w:shd w:val="clear" w:color="auto" w:fill="E2EFD9" w:themeFill="accent6" w:themeFillTint="33"/>
          </w:tcPr>
          <w:p w14:paraId="61C058CB" w14:textId="77777777" w:rsidR="00585622" w:rsidRPr="00F01AC3" w:rsidRDefault="00585622" w:rsidP="00994877">
            <w:pPr>
              <w:rPr>
                <w:rFonts w:ascii="Public Sans" w:hAnsi="Public Sans"/>
                <w:sz w:val="20"/>
                <w:szCs w:val="20"/>
              </w:rPr>
            </w:pPr>
          </w:p>
        </w:tc>
      </w:tr>
      <w:tr w:rsidR="00F02CB0" w:rsidRPr="007F569A" w14:paraId="0892497F" w14:textId="77777777" w:rsidTr="00994877">
        <w:trPr>
          <w:trHeight w:val="1818"/>
        </w:trPr>
        <w:tc>
          <w:tcPr>
            <w:tcW w:w="499" w:type="dxa"/>
            <w:shd w:val="clear" w:color="auto" w:fill="B4C6E7" w:themeFill="accent1" w:themeFillTint="66"/>
            <w:textDirection w:val="btLr"/>
          </w:tcPr>
          <w:p w14:paraId="7658C9AD" w14:textId="77777777" w:rsidR="00F02CB0" w:rsidRPr="007F569A" w:rsidRDefault="00F02CB0" w:rsidP="00994877">
            <w:pPr>
              <w:ind w:left="113" w:right="113"/>
              <w:jc w:val="center"/>
              <w:rPr>
                <w:rFonts w:ascii="Public Sans" w:hAnsi="Public Sans"/>
                <w:b/>
                <w:bCs/>
                <w:sz w:val="20"/>
                <w:szCs w:val="20"/>
              </w:rPr>
            </w:pPr>
            <w:r w:rsidRPr="007F569A">
              <w:rPr>
                <w:rFonts w:ascii="Public Sans" w:hAnsi="Public Sans"/>
                <w:b/>
                <w:bCs/>
                <w:sz w:val="20"/>
                <w:szCs w:val="20"/>
              </w:rPr>
              <w:t>Further Training</w:t>
            </w:r>
          </w:p>
        </w:tc>
        <w:tc>
          <w:tcPr>
            <w:tcW w:w="2288" w:type="dxa"/>
            <w:shd w:val="clear" w:color="auto" w:fill="D9E2F3" w:themeFill="accent1" w:themeFillTint="33"/>
          </w:tcPr>
          <w:p w14:paraId="473DE157" w14:textId="4C201622" w:rsidR="00F02CB0" w:rsidRPr="007F569A" w:rsidRDefault="00F02CB0" w:rsidP="00994877">
            <w:pPr>
              <w:rPr>
                <w:rFonts w:ascii="Public Sans" w:hAnsi="Public Sans"/>
                <w:sz w:val="20"/>
                <w:szCs w:val="20"/>
              </w:rPr>
            </w:pPr>
            <w:r w:rsidRPr="00F01AC3">
              <w:rPr>
                <w:rFonts w:ascii="Public Sans" w:hAnsi="Public Sans"/>
                <w:sz w:val="20"/>
                <w:szCs w:val="20"/>
              </w:rPr>
              <w:t>Improved conflict resolution skills</w:t>
            </w:r>
          </w:p>
        </w:tc>
        <w:tc>
          <w:tcPr>
            <w:tcW w:w="1599" w:type="dxa"/>
            <w:shd w:val="clear" w:color="auto" w:fill="D9E2F3" w:themeFill="accent1" w:themeFillTint="33"/>
          </w:tcPr>
          <w:p w14:paraId="4A87F476" w14:textId="05FDE8B4" w:rsidR="00F02CB0" w:rsidRPr="007F569A" w:rsidRDefault="00F02CB0" w:rsidP="00994877">
            <w:pPr>
              <w:rPr>
                <w:rFonts w:ascii="Public Sans" w:hAnsi="Public Sans"/>
                <w:sz w:val="20"/>
                <w:szCs w:val="20"/>
              </w:rPr>
            </w:pPr>
            <w:r w:rsidRPr="00F01AC3">
              <w:rPr>
                <w:rFonts w:ascii="Public Sans" w:hAnsi="Public Sans"/>
                <w:sz w:val="20"/>
                <w:szCs w:val="20"/>
              </w:rPr>
              <w:t>Online module delivered by ABC training</w:t>
            </w:r>
          </w:p>
        </w:tc>
        <w:tc>
          <w:tcPr>
            <w:tcW w:w="1271" w:type="dxa"/>
            <w:shd w:val="clear" w:color="auto" w:fill="D9E2F3" w:themeFill="accent1" w:themeFillTint="33"/>
          </w:tcPr>
          <w:p w14:paraId="5CBA40A3" w14:textId="1A97F348" w:rsidR="00F02CB0" w:rsidRPr="007F569A" w:rsidRDefault="00F02CB0" w:rsidP="00994877">
            <w:pPr>
              <w:rPr>
                <w:rFonts w:ascii="Public Sans" w:hAnsi="Public Sans"/>
                <w:sz w:val="20"/>
                <w:szCs w:val="20"/>
              </w:rPr>
            </w:pPr>
            <w:r w:rsidRPr="00F01AC3">
              <w:rPr>
                <w:rFonts w:ascii="Public Sans" w:hAnsi="Public Sans"/>
                <w:sz w:val="20"/>
                <w:szCs w:val="20"/>
              </w:rPr>
              <w:t>1 hour</w:t>
            </w:r>
          </w:p>
        </w:tc>
        <w:tc>
          <w:tcPr>
            <w:tcW w:w="1381" w:type="dxa"/>
            <w:shd w:val="clear" w:color="auto" w:fill="D9E2F3" w:themeFill="accent1" w:themeFillTint="33"/>
          </w:tcPr>
          <w:p w14:paraId="704E8B06" w14:textId="5017DCAC" w:rsidR="00F02CB0" w:rsidRPr="007F569A" w:rsidRDefault="00F02CB0" w:rsidP="00994877">
            <w:pPr>
              <w:rPr>
                <w:rFonts w:ascii="Public Sans" w:hAnsi="Public Sans"/>
                <w:sz w:val="20"/>
                <w:szCs w:val="20"/>
              </w:rPr>
            </w:pPr>
            <w:r w:rsidRPr="00F01AC3">
              <w:rPr>
                <w:rFonts w:ascii="Public Sans" w:hAnsi="Public Sans"/>
                <w:sz w:val="20"/>
                <w:szCs w:val="20"/>
              </w:rPr>
              <w:t>27/08/2023</w:t>
            </w:r>
          </w:p>
        </w:tc>
        <w:tc>
          <w:tcPr>
            <w:tcW w:w="1363" w:type="dxa"/>
            <w:shd w:val="clear" w:color="auto" w:fill="D9E2F3" w:themeFill="accent1" w:themeFillTint="33"/>
          </w:tcPr>
          <w:p w14:paraId="10384EE8" w14:textId="77777777" w:rsidR="00F02CB0" w:rsidRPr="007F569A" w:rsidRDefault="00F02CB0" w:rsidP="00994877">
            <w:pPr>
              <w:rPr>
                <w:rFonts w:ascii="Public Sans" w:hAnsi="Public Sans"/>
                <w:sz w:val="20"/>
                <w:szCs w:val="20"/>
              </w:rPr>
            </w:pPr>
          </w:p>
        </w:tc>
        <w:tc>
          <w:tcPr>
            <w:tcW w:w="2055" w:type="dxa"/>
            <w:shd w:val="clear" w:color="auto" w:fill="D9E2F3" w:themeFill="accent1" w:themeFillTint="33"/>
          </w:tcPr>
          <w:p w14:paraId="5B37D925" w14:textId="77777777" w:rsidR="00F02CB0" w:rsidRPr="007F569A" w:rsidRDefault="00F02CB0" w:rsidP="00994877">
            <w:pPr>
              <w:rPr>
                <w:rFonts w:ascii="Public Sans" w:hAnsi="Public Sans"/>
                <w:sz w:val="20"/>
                <w:szCs w:val="20"/>
              </w:rPr>
            </w:pPr>
          </w:p>
        </w:tc>
      </w:tr>
    </w:tbl>
    <w:p w14:paraId="0E691F5F" w14:textId="412F7AD9" w:rsidR="00585622" w:rsidRDefault="00585622" w:rsidP="00CF356A"/>
    <w:p w14:paraId="1DEFDB26" w14:textId="77777777" w:rsidR="00811222" w:rsidRDefault="00811222" w:rsidP="00CF356A"/>
    <w:p w14:paraId="374B4270" w14:textId="77777777" w:rsidR="00D87871" w:rsidRDefault="00D87871" w:rsidP="00CF356A"/>
    <w:p w14:paraId="64C27C22" w14:textId="57C020F0" w:rsidR="00B2118E" w:rsidRDefault="00585622" w:rsidP="00B2118E">
      <w:pPr>
        <w:rPr>
          <w:rFonts w:ascii="Segoe UI" w:eastAsia="Segoe UI" w:hAnsi="Segoe UI" w:cs="Segoe UI"/>
          <w:color w:val="1F3864" w:themeColor="accent1" w:themeShade="80"/>
          <w:sz w:val="24"/>
          <w:szCs w:val="24"/>
          <w:u w:val="single"/>
        </w:rPr>
      </w:pPr>
      <w:r>
        <w:rPr>
          <w:rFonts w:ascii="Segoe UI" w:eastAsia="Segoe UI" w:hAnsi="Segoe UI" w:cs="Segoe UI"/>
          <w:color w:val="1F3864" w:themeColor="accent1" w:themeShade="80"/>
          <w:sz w:val="24"/>
          <w:szCs w:val="24"/>
          <w:u w:val="single"/>
        </w:rPr>
        <w:lastRenderedPageBreak/>
        <w:t xml:space="preserve">Example 3 – </w:t>
      </w:r>
      <w:r w:rsidR="00B2118E">
        <w:rPr>
          <w:rFonts w:ascii="Segoe UI" w:eastAsia="Segoe UI" w:hAnsi="Segoe UI" w:cs="Segoe UI"/>
          <w:color w:val="1F3864" w:themeColor="accent1" w:themeShade="80"/>
          <w:sz w:val="24"/>
          <w:szCs w:val="24"/>
          <w:u w:val="single"/>
        </w:rPr>
        <w:t>Class 1 and Class 2 Licence Holders –</w:t>
      </w:r>
      <w:r w:rsidR="00804B88">
        <w:rPr>
          <w:rFonts w:ascii="Segoe UI" w:eastAsia="Segoe UI" w:hAnsi="Segoe UI" w:cs="Segoe UI"/>
          <w:color w:val="1F3864" w:themeColor="accent1" w:themeShade="80"/>
          <w:sz w:val="24"/>
          <w:szCs w:val="24"/>
          <w:u w:val="single"/>
        </w:rPr>
        <w:t xml:space="preserve"> Property Management</w:t>
      </w:r>
    </w:p>
    <w:tbl>
      <w:tblPr>
        <w:tblStyle w:val="TableGrid"/>
        <w:tblW w:w="10456" w:type="dxa"/>
        <w:jc w:val="center"/>
        <w:tblLook w:val="04A0" w:firstRow="1" w:lastRow="0" w:firstColumn="1" w:lastColumn="0" w:noHBand="0" w:noVBand="1"/>
      </w:tblPr>
      <w:tblGrid>
        <w:gridCol w:w="499"/>
        <w:gridCol w:w="2288"/>
        <w:gridCol w:w="1599"/>
        <w:gridCol w:w="1271"/>
        <w:gridCol w:w="1381"/>
        <w:gridCol w:w="1363"/>
        <w:gridCol w:w="2055"/>
      </w:tblGrid>
      <w:tr w:rsidR="00B2118E" w:rsidRPr="00F01AC3" w14:paraId="79C871FE" w14:textId="77777777" w:rsidTr="001D09D9">
        <w:trPr>
          <w:cantSplit/>
          <w:tblHeader/>
          <w:jc w:val="center"/>
        </w:trPr>
        <w:tc>
          <w:tcPr>
            <w:tcW w:w="499" w:type="dxa"/>
            <w:shd w:val="clear" w:color="auto" w:fill="000000" w:themeFill="text1"/>
          </w:tcPr>
          <w:p w14:paraId="14210D1B" w14:textId="77777777" w:rsidR="00B2118E" w:rsidRPr="00F01AC3" w:rsidRDefault="00B2118E" w:rsidP="001D09D9">
            <w:pPr>
              <w:jc w:val="center"/>
              <w:rPr>
                <w:rFonts w:ascii="Public Sans" w:hAnsi="Public Sans"/>
                <w:b/>
                <w:bCs/>
                <w:sz w:val="20"/>
                <w:szCs w:val="20"/>
              </w:rPr>
            </w:pPr>
          </w:p>
        </w:tc>
        <w:tc>
          <w:tcPr>
            <w:tcW w:w="2288" w:type="dxa"/>
            <w:shd w:val="clear" w:color="auto" w:fill="000000" w:themeFill="text1"/>
          </w:tcPr>
          <w:p w14:paraId="530075BC" w14:textId="77777777" w:rsidR="00B2118E" w:rsidRPr="00F01AC3" w:rsidRDefault="00B2118E" w:rsidP="001D09D9">
            <w:pPr>
              <w:jc w:val="center"/>
              <w:rPr>
                <w:rFonts w:ascii="Public Sans" w:hAnsi="Public Sans"/>
                <w:b/>
                <w:bCs/>
                <w:sz w:val="20"/>
                <w:szCs w:val="20"/>
              </w:rPr>
            </w:pPr>
            <w:r w:rsidRPr="00F01AC3">
              <w:rPr>
                <w:rFonts w:ascii="Public Sans" w:hAnsi="Public Sans"/>
                <w:b/>
                <w:bCs/>
                <w:sz w:val="20"/>
                <w:szCs w:val="20"/>
              </w:rPr>
              <w:t>Training/Learning Goals</w:t>
            </w:r>
          </w:p>
        </w:tc>
        <w:tc>
          <w:tcPr>
            <w:tcW w:w="1599" w:type="dxa"/>
            <w:shd w:val="clear" w:color="auto" w:fill="000000" w:themeFill="text1"/>
          </w:tcPr>
          <w:p w14:paraId="53B19E96" w14:textId="77777777" w:rsidR="00B2118E" w:rsidRPr="00F01AC3" w:rsidRDefault="00B2118E" w:rsidP="001D09D9">
            <w:pPr>
              <w:jc w:val="center"/>
              <w:rPr>
                <w:rFonts w:ascii="Public Sans" w:hAnsi="Public Sans"/>
                <w:b/>
                <w:bCs/>
                <w:sz w:val="20"/>
                <w:szCs w:val="20"/>
              </w:rPr>
            </w:pPr>
            <w:r w:rsidRPr="00F01AC3">
              <w:rPr>
                <w:rFonts w:ascii="Public Sans" w:hAnsi="Public Sans"/>
                <w:b/>
                <w:bCs/>
                <w:sz w:val="20"/>
                <w:szCs w:val="20"/>
              </w:rPr>
              <w:t xml:space="preserve">Unit or training to be completed </w:t>
            </w:r>
          </w:p>
        </w:tc>
        <w:tc>
          <w:tcPr>
            <w:tcW w:w="1271" w:type="dxa"/>
            <w:shd w:val="clear" w:color="auto" w:fill="000000" w:themeFill="text1"/>
          </w:tcPr>
          <w:p w14:paraId="601DD2E8" w14:textId="77777777" w:rsidR="00B2118E" w:rsidRPr="00F01AC3" w:rsidRDefault="00B2118E" w:rsidP="001D09D9">
            <w:pPr>
              <w:jc w:val="center"/>
              <w:rPr>
                <w:rFonts w:ascii="Public Sans" w:hAnsi="Public Sans"/>
                <w:b/>
                <w:bCs/>
                <w:sz w:val="20"/>
                <w:szCs w:val="20"/>
              </w:rPr>
            </w:pPr>
            <w:r w:rsidRPr="00F01AC3">
              <w:rPr>
                <w:rFonts w:ascii="Public Sans" w:hAnsi="Public Sans"/>
                <w:b/>
                <w:bCs/>
                <w:sz w:val="20"/>
                <w:szCs w:val="20"/>
              </w:rPr>
              <w:t>Duration</w:t>
            </w:r>
          </w:p>
        </w:tc>
        <w:tc>
          <w:tcPr>
            <w:tcW w:w="1381" w:type="dxa"/>
            <w:shd w:val="clear" w:color="auto" w:fill="000000" w:themeFill="text1"/>
          </w:tcPr>
          <w:p w14:paraId="7330F621" w14:textId="77777777" w:rsidR="00B2118E" w:rsidRPr="00F01AC3" w:rsidRDefault="00B2118E" w:rsidP="001D09D9">
            <w:pPr>
              <w:jc w:val="center"/>
              <w:rPr>
                <w:rFonts w:ascii="Public Sans" w:hAnsi="Public Sans"/>
                <w:b/>
                <w:bCs/>
                <w:sz w:val="20"/>
                <w:szCs w:val="20"/>
              </w:rPr>
            </w:pPr>
            <w:r w:rsidRPr="00F01AC3">
              <w:rPr>
                <w:rFonts w:ascii="Public Sans" w:hAnsi="Public Sans"/>
                <w:b/>
                <w:bCs/>
                <w:sz w:val="20"/>
                <w:szCs w:val="20"/>
              </w:rPr>
              <w:t>Target completion date</w:t>
            </w:r>
          </w:p>
        </w:tc>
        <w:tc>
          <w:tcPr>
            <w:tcW w:w="1363" w:type="dxa"/>
            <w:shd w:val="clear" w:color="auto" w:fill="000000" w:themeFill="text1"/>
          </w:tcPr>
          <w:p w14:paraId="385F46C0" w14:textId="77777777" w:rsidR="00B2118E" w:rsidRPr="00F01AC3" w:rsidRDefault="00B2118E" w:rsidP="001D09D9">
            <w:pPr>
              <w:jc w:val="center"/>
              <w:rPr>
                <w:rFonts w:ascii="Public Sans" w:hAnsi="Public Sans"/>
                <w:b/>
                <w:bCs/>
                <w:sz w:val="20"/>
                <w:szCs w:val="20"/>
              </w:rPr>
            </w:pPr>
            <w:r w:rsidRPr="00F01AC3">
              <w:rPr>
                <w:rFonts w:ascii="Public Sans" w:hAnsi="Public Sans"/>
                <w:b/>
                <w:bCs/>
                <w:sz w:val="20"/>
                <w:szCs w:val="20"/>
              </w:rPr>
              <w:t>Date completed</w:t>
            </w:r>
          </w:p>
        </w:tc>
        <w:tc>
          <w:tcPr>
            <w:tcW w:w="2055" w:type="dxa"/>
            <w:shd w:val="clear" w:color="auto" w:fill="000000" w:themeFill="text1"/>
          </w:tcPr>
          <w:p w14:paraId="3A2A09D8" w14:textId="77777777" w:rsidR="00B2118E" w:rsidRPr="00F01AC3" w:rsidRDefault="00B2118E" w:rsidP="001D09D9">
            <w:pPr>
              <w:jc w:val="center"/>
              <w:rPr>
                <w:rFonts w:ascii="Public Sans" w:hAnsi="Public Sans"/>
                <w:b/>
                <w:bCs/>
                <w:sz w:val="20"/>
                <w:szCs w:val="20"/>
              </w:rPr>
            </w:pPr>
            <w:r w:rsidRPr="00F01AC3">
              <w:rPr>
                <w:rFonts w:ascii="Public Sans" w:hAnsi="Public Sans"/>
                <w:b/>
                <w:bCs/>
                <w:sz w:val="20"/>
                <w:szCs w:val="20"/>
              </w:rPr>
              <w:t>Follow-up required?</w:t>
            </w:r>
          </w:p>
        </w:tc>
      </w:tr>
      <w:tr w:rsidR="00B2118E" w:rsidRPr="00F01AC3" w14:paraId="566AF24F" w14:textId="77777777" w:rsidTr="001D09D9">
        <w:trPr>
          <w:cantSplit/>
          <w:jc w:val="center"/>
        </w:trPr>
        <w:tc>
          <w:tcPr>
            <w:tcW w:w="499" w:type="dxa"/>
            <w:vMerge w:val="restart"/>
            <w:shd w:val="clear" w:color="auto" w:fill="A8D08D" w:themeFill="accent6" w:themeFillTint="99"/>
            <w:textDirection w:val="btLr"/>
            <w:vAlign w:val="center"/>
          </w:tcPr>
          <w:p w14:paraId="19CA04E7" w14:textId="77777777" w:rsidR="00B2118E" w:rsidRPr="00F01AC3" w:rsidRDefault="00B2118E" w:rsidP="001D09D9">
            <w:pPr>
              <w:ind w:left="113" w:right="113"/>
              <w:jc w:val="center"/>
              <w:rPr>
                <w:rFonts w:ascii="Public Sans" w:hAnsi="Public Sans"/>
                <w:b/>
                <w:bCs/>
                <w:sz w:val="20"/>
                <w:szCs w:val="20"/>
              </w:rPr>
            </w:pPr>
            <w:r w:rsidRPr="00F01AC3">
              <w:rPr>
                <w:rFonts w:ascii="Public Sans" w:hAnsi="Public Sans"/>
                <w:b/>
                <w:bCs/>
                <w:sz w:val="20"/>
                <w:szCs w:val="20"/>
              </w:rPr>
              <w:t>Compulsory CPD</w:t>
            </w:r>
          </w:p>
        </w:tc>
        <w:tc>
          <w:tcPr>
            <w:tcW w:w="2288" w:type="dxa"/>
            <w:shd w:val="clear" w:color="auto" w:fill="E2EFD9" w:themeFill="accent6" w:themeFillTint="33"/>
          </w:tcPr>
          <w:p w14:paraId="762ACD7C" w14:textId="77777777" w:rsidR="00B2118E" w:rsidRPr="00F01AC3" w:rsidRDefault="00B2118E" w:rsidP="001D09D9">
            <w:pPr>
              <w:rPr>
                <w:rFonts w:ascii="Public Sans" w:hAnsi="Public Sans"/>
                <w:sz w:val="20"/>
                <w:szCs w:val="20"/>
              </w:rPr>
            </w:pPr>
            <w:r w:rsidRPr="00F01AC3">
              <w:rPr>
                <w:rFonts w:ascii="Public Sans" w:hAnsi="Public Sans"/>
                <w:sz w:val="20"/>
                <w:szCs w:val="20"/>
              </w:rPr>
              <w:t>Understand difficult and non-common rental terminations</w:t>
            </w:r>
          </w:p>
        </w:tc>
        <w:tc>
          <w:tcPr>
            <w:tcW w:w="1599" w:type="dxa"/>
            <w:shd w:val="clear" w:color="auto" w:fill="E2EFD9" w:themeFill="accent6" w:themeFillTint="33"/>
          </w:tcPr>
          <w:p w14:paraId="6319F765" w14:textId="77777777" w:rsidR="00B2118E" w:rsidRPr="00F01AC3" w:rsidRDefault="00B2118E" w:rsidP="001D09D9">
            <w:pPr>
              <w:rPr>
                <w:rFonts w:ascii="Public Sans" w:hAnsi="Public Sans"/>
                <w:sz w:val="20"/>
                <w:szCs w:val="20"/>
              </w:rPr>
            </w:pPr>
            <w:r w:rsidRPr="00F01AC3">
              <w:rPr>
                <w:rFonts w:ascii="Public Sans" w:hAnsi="Public Sans"/>
                <w:sz w:val="20"/>
                <w:szCs w:val="20"/>
              </w:rPr>
              <w:t>Online webinar – Managing unforeseen terminations</w:t>
            </w:r>
          </w:p>
        </w:tc>
        <w:tc>
          <w:tcPr>
            <w:tcW w:w="1271" w:type="dxa"/>
            <w:shd w:val="clear" w:color="auto" w:fill="E2EFD9" w:themeFill="accent6" w:themeFillTint="33"/>
          </w:tcPr>
          <w:p w14:paraId="7634C683" w14:textId="77777777" w:rsidR="00B2118E" w:rsidRPr="00F01AC3" w:rsidRDefault="00B2118E" w:rsidP="001D09D9">
            <w:pPr>
              <w:rPr>
                <w:rFonts w:ascii="Public Sans" w:hAnsi="Public Sans"/>
                <w:sz w:val="20"/>
                <w:szCs w:val="20"/>
              </w:rPr>
            </w:pPr>
            <w:r w:rsidRPr="00F01AC3">
              <w:rPr>
                <w:rFonts w:ascii="Public Sans" w:hAnsi="Public Sans"/>
                <w:sz w:val="20"/>
                <w:szCs w:val="20"/>
              </w:rPr>
              <w:t xml:space="preserve">2 </w:t>
            </w:r>
            <w:proofErr w:type="gramStart"/>
            <w:r w:rsidRPr="00F01AC3">
              <w:rPr>
                <w:rFonts w:ascii="Public Sans" w:hAnsi="Public Sans"/>
                <w:sz w:val="20"/>
                <w:szCs w:val="20"/>
              </w:rPr>
              <w:t>hour</w:t>
            </w:r>
            <w:proofErr w:type="gramEnd"/>
          </w:p>
        </w:tc>
        <w:tc>
          <w:tcPr>
            <w:tcW w:w="1381" w:type="dxa"/>
            <w:shd w:val="clear" w:color="auto" w:fill="E2EFD9" w:themeFill="accent6" w:themeFillTint="33"/>
          </w:tcPr>
          <w:p w14:paraId="61B09436" w14:textId="77777777" w:rsidR="00B2118E" w:rsidRPr="00F01AC3" w:rsidRDefault="00B2118E" w:rsidP="001D09D9">
            <w:pPr>
              <w:rPr>
                <w:rFonts w:ascii="Public Sans" w:hAnsi="Public Sans"/>
                <w:sz w:val="20"/>
                <w:szCs w:val="20"/>
              </w:rPr>
            </w:pPr>
            <w:r w:rsidRPr="00F01AC3">
              <w:rPr>
                <w:rFonts w:ascii="Public Sans" w:hAnsi="Public Sans"/>
                <w:sz w:val="20"/>
                <w:szCs w:val="20"/>
              </w:rPr>
              <w:t>25/04/2023</w:t>
            </w:r>
          </w:p>
        </w:tc>
        <w:tc>
          <w:tcPr>
            <w:tcW w:w="1363" w:type="dxa"/>
            <w:shd w:val="clear" w:color="auto" w:fill="E2EFD9" w:themeFill="accent6" w:themeFillTint="33"/>
          </w:tcPr>
          <w:p w14:paraId="4E32C8F0" w14:textId="77777777" w:rsidR="00B2118E" w:rsidRPr="00F01AC3" w:rsidRDefault="00B2118E" w:rsidP="001D09D9">
            <w:pPr>
              <w:rPr>
                <w:rFonts w:ascii="Public Sans" w:hAnsi="Public Sans"/>
                <w:sz w:val="20"/>
                <w:szCs w:val="20"/>
              </w:rPr>
            </w:pPr>
          </w:p>
        </w:tc>
        <w:tc>
          <w:tcPr>
            <w:tcW w:w="2055" w:type="dxa"/>
            <w:shd w:val="clear" w:color="auto" w:fill="E2EFD9" w:themeFill="accent6" w:themeFillTint="33"/>
          </w:tcPr>
          <w:p w14:paraId="0D53798E" w14:textId="77777777" w:rsidR="00B2118E" w:rsidRPr="00F01AC3" w:rsidRDefault="00B2118E" w:rsidP="001D09D9">
            <w:pPr>
              <w:rPr>
                <w:rFonts w:ascii="Public Sans" w:hAnsi="Public Sans"/>
                <w:sz w:val="20"/>
                <w:szCs w:val="20"/>
              </w:rPr>
            </w:pPr>
          </w:p>
        </w:tc>
      </w:tr>
      <w:tr w:rsidR="00B2118E" w:rsidRPr="00F01AC3" w14:paraId="4F8DDB29" w14:textId="77777777" w:rsidTr="001D09D9">
        <w:trPr>
          <w:cantSplit/>
          <w:jc w:val="center"/>
        </w:trPr>
        <w:tc>
          <w:tcPr>
            <w:tcW w:w="499" w:type="dxa"/>
            <w:vMerge/>
            <w:shd w:val="clear" w:color="auto" w:fill="A8D08D" w:themeFill="accent6" w:themeFillTint="99"/>
          </w:tcPr>
          <w:p w14:paraId="5FDEA39A" w14:textId="77777777" w:rsidR="00B2118E" w:rsidRPr="00F01AC3" w:rsidRDefault="00B2118E" w:rsidP="001D09D9">
            <w:pPr>
              <w:rPr>
                <w:rFonts w:ascii="Public Sans" w:hAnsi="Public Sans"/>
                <w:sz w:val="20"/>
                <w:szCs w:val="20"/>
              </w:rPr>
            </w:pPr>
          </w:p>
        </w:tc>
        <w:tc>
          <w:tcPr>
            <w:tcW w:w="2288" w:type="dxa"/>
            <w:shd w:val="clear" w:color="auto" w:fill="E2EFD9" w:themeFill="accent6" w:themeFillTint="33"/>
          </w:tcPr>
          <w:p w14:paraId="7B374227" w14:textId="77777777" w:rsidR="00B2118E" w:rsidRPr="00F01AC3" w:rsidRDefault="00B2118E" w:rsidP="001D09D9">
            <w:pPr>
              <w:rPr>
                <w:rFonts w:ascii="Public Sans" w:hAnsi="Public Sans"/>
                <w:sz w:val="20"/>
                <w:szCs w:val="20"/>
              </w:rPr>
            </w:pPr>
            <w:r w:rsidRPr="00F01AC3">
              <w:rPr>
                <w:rFonts w:ascii="Public Sans" w:hAnsi="Public Sans"/>
                <w:sz w:val="20"/>
                <w:szCs w:val="20"/>
              </w:rPr>
              <w:t>Better understand Supervision guidelines for possible LIC role in future</w:t>
            </w:r>
          </w:p>
        </w:tc>
        <w:tc>
          <w:tcPr>
            <w:tcW w:w="1599" w:type="dxa"/>
            <w:shd w:val="clear" w:color="auto" w:fill="E2EFD9" w:themeFill="accent6" w:themeFillTint="33"/>
          </w:tcPr>
          <w:p w14:paraId="11F1D200" w14:textId="77777777" w:rsidR="00B2118E" w:rsidRPr="00F01AC3" w:rsidRDefault="00B2118E" w:rsidP="001D09D9">
            <w:pPr>
              <w:rPr>
                <w:rFonts w:ascii="Public Sans" w:hAnsi="Public Sans"/>
                <w:sz w:val="20"/>
                <w:szCs w:val="20"/>
              </w:rPr>
            </w:pPr>
            <w:r w:rsidRPr="00F01AC3">
              <w:rPr>
                <w:rFonts w:ascii="Public Sans" w:hAnsi="Public Sans"/>
                <w:sz w:val="20"/>
                <w:szCs w:val="20"/>
              </w:rPr>
              <w:t xml:space="preserve">Training event XYZ – importance of supervision guidelines </w:t>
            </w:r>
          </w:p>
        </w:tc>
        <w:tc>
          <w:tcPr>
            <w:tcW w:w="1271" w:type="dxa"/>
            <w:shd w:val="clear" w:color="auto" w:fill="E2EFD9" w:themeFill="accent6" w:themeFillTint="33"/>
          </w:tcPr>
          <w:p w14:paraId="0511F8FC" w14:textId="77777777" w:rsidR="00B2118E" w:rsidRPr="00F01AC3" w:rsidRDefault="00B2118E" w:rsidP="001D09D9">
            <w:pPr>
              <w:rPr>
                <w:rFonts w:ascii="Public Sans" w:hAnsi="Public Sans"/>
                <w:sz w:val="20"/>
                <w:szCs w:val="20"/>
              </w:rPr>
            </w:pPr>
            <w:r w:rsidRPr="00F01AC3">
              <w:rPr>
                <w:rFonts w:ascii="Public Sans" w:hAnsi="Public Sans"/>
                <w:sz w:val="20"/>
                <w:szCs w:val="20"/>
              </w:rPr>
              <w:t>2 hours</w:t>
            </w:r>
          </w:p>
        </w:tc>
        <w:tc>
          <w:tcPr>
            <w:tcW w:w="1381" w:type="dxa"/>
            <w:shd w:val="clear" w:color="auto" w:fill="E2EFD9" w:themeFill="accent6" w:themeFillTint="33"/>
          </w:tcPr>
          <w:p w14:paraId="1D898AC1" w14:textId="77777777" w:rsidR="00B2118E" w:rsidRPr="00F01AC3" w:rsidRDefault="00B2118E" w:rsidP="001D09D9">
            <w:pPr>
              <w:rPr>
                <w:rFonts w:ascii="Public Sans" w:hAnsi="Public Sans"/>
                <w:sz w:val="20"/>
                <w:szCs w:val="20"/>
              </w:rPr>
            </w:pPr>
            <w:r w:rsidRPr="00F01AC3">
              <w:rPr>
                <w:rFonts w:ascii="Public Sans" w:hAnsi="Public Sans"/>
                <w:sz w:val="20"/>
                <w:szCs w:val="20"/>
              </w:rPr>
              <w:t>15/06/2023</w:t>
            </w:r>
          </w:p>
        </w:tc>
        <w:tc>
          <w:tcPr>
            <w:tcW w:w="1363" w:type="dxa"/>
            <w:shd w:val="clear" w:color="auto" w:fill="E2EFD9" w:themeFill="accent6" w:themeFillTint="33"/>
          </w:tcPr>
          <w:p w14:paraId="409CD239" w14:textId="77777777" w:rsidR="00B2118E" w:rsidRPr="00F01AC3" w:rsidRDefault="00B2118E" w:rsidP="001D09D9">
            <w:pPr>
              <w:rPr>
                <w:rFonts w:ascii="Public Sans" w:hAnsi="Public Sans"/>
                <w:sz w:val="20"/>
                <w:szCs w:val="20"/>
              </w:rPr>
            </w:pPr>
          </w:p>
        </w:tc>
        <w:tc>
          <w:tcPr>
            <w:tcW w:w="2055" w:type="dxa"/>
            <w:shd w:val="clear" w:color="auto" w:fill="E2EFD9" w:themeFill="accent6" w:themeFillTint="33"/>
          </w:tcPr>
          <w:p w14:paraId="5B39B2D1" w14:textId="77777777" w:rsidR="00B2118E" w:rsidRPr="00F01AC3" w:rsidRDefault="00B2118E" w:rsidP="001D09D9">
            <w:pPr>
              <w:rPr>
                <w:rFonts w:ascii="Public Sans" w:hAnsi="Public Sans"/>
                <w:sz w:val="20"/>
                <w:szCs w:val="20"/>
              </w:rPr>
            </w:pPr>
          </w:p>
        </w:tc>
      </w:tr>
      <w:tr w:rsidR="00B2118E" w:rsidRPr="00F01AC3" w14:paraId="2B4B9B7F" w14:textId="77777777" w:rsidTr="001D09D9">
        <w:trPr>
          <w:cantSplit/>
          <w:jc w:val="center"/>
        </w:trPr>
        <w:tc>
          <w:tcPr>
            <w:tcW w:w="499" w:type="dxa"/>
            <w:vMerge w:val="restart"/>
            <w:shd w:val="clear" w:color="auto" w:fill="8EAADB" w:themeFill="accent1" w:themeFillTint="99"/>
            <w:textDirection w:val="btLr"/>
          </w:tcPr>
          <w:p w14:paraId="101D8891" w14:textId="77777777" w:rsidR="00B2118E" w:rsidRPr="00F01AC3" w:rsidRDefault="00B2118E" w:rsidP="001D09D9">
            <w:pPr>
              <w:ind w:left="113" w:right="113"/>
              <w:jc w:val="center"/>
              <w:rPr>
                <w:rFonts w:ascii="Public Sans" w:hAnsi="Public Sans"/>
                <w:b/>
                <w:bCs/>
                <w:sz w:val="20"/>
                <w:szCs w:val="20"/>
              </w:rPr>
            </w:pPr>
            <w:r w:rsidRPr="00F01AC3">
              <w:rPr>
                <w:rFonts w:ascii="Public Sans" w:hAnsi="Public Sans"/>
                <w:b/>
                <w:bCs/>
                <w:sz w:val="20"/>
                <w:szCs w:val="20"/>
              </w:rPr>
              <w:t>Further Training</w:t>
            </w:r>
          </w:p>
        </w:tc>
        <w:tc>
          <w:tcPr>
            <w:tcW w:w="2288" w:type="dxa"/>
            <w:shd w:val="clear" w:color="auto" w:fill="DEEAF6" w:themeFill="accent5" w:themeFillTint="33"/>
          </w:tcPr>
          <w:p w14:paraId="580CDFE4" w14:textId="77777777" w:rsidR="00B2118E" w:rsidRPr="00F01AC3" w:rsidRDefault="00B2118E" w:rsidP="001D09D9">
            <w:pPr>
              <w:rPr>
                <w:rFonts w:ascii="Public Sans" w:hAnsi="Public Sans"/>
                <w:sz w:val="20"/>
                <w:szCs w:val="20"/>
              </w:rPr>
            </w:pPr>
            <w:r w:rsidRPr="00F01AC3">
              <w:rPr>
                <w:rFonts w:ascii="Public Sans" w:hAnsi="Public Sans"/>
                <w:sz w:val="20"/>
                <w:szCs w:val="20"/>
              </w:rPr>
              <w:t>Working with ATSI communities</w:t>
            </w:r>
          </w:p>
        </w:tc>
        <w:tc>
          <w:tcPr>
            <w:tcW w:w="1599" w:type="dxa"/>
            <w:shd w:val="clear" w:color="auto" w:fill="DEEAF6" w:themeFill="accent5" w:themeFillTint="33"/>
          </w:tcPr>
          <w:p w14:paraId="00F61708" w14:textId="77777777" w:rsidR="00B2118E" w:rsidRPr="00F01AC3" w:rsidRDefault="00B2118E" w:rsidP="001D09D9">
            <w:pPr>
              <w:rPr>
                <w:rFonts w:ascii="Public Sans" w:hAnsi="Public Sans"/>
                <w:sz w:val="20"/>
                <w:szCs w:val="20"/>
              </w:rPr>
            </w:pPr>
            <w:r w:rsidRPr="00F01AC3">
              <w:rPr>
                <w:rFonts w:ascii="Public Sans" w:hAnsi="Public Sans"/>
                <w:sz w:val="20"/>
                <w:szCs w:val="20"/>
              </w:rPr>
              <w:t>Online module delivered by ABC training</w:t>
            </w:r>
          </w:p>
          <w:p w14:paraId="7BDE4247" w14:textId="77777777" w:rsidR="00B2118E" w:rsidRPr="00F01AC3" w:rsidRDefault="00B2118E" w:rsidP="001D09D9">
            <w:pPr>
              <w:rPr>
                <w:rFonts w:ascii="Public Sans" w:hAnsi="Public Sans"/>
                <w:sz w:val="20"/>
                <w:szCs w:val="20"/>
              </w:rPr>
            </w:pPr>
          </w:p>
          <w:p w14:paraId="18A19CBA" w14:textId="77777777" w:rsidR="00B2118E" w:rsidRPr="00F01AC3" w:rsidRDefault="00B2118E" w:rsidP="001D09D9">
            <w:pPr>
              <w:rPr>
                <w:rFonts w:ascii="Public Sans" w:hAnsi="Public Sans"/>
                <w:sz w:val="20"/>
                <w:szCs w:val="20"/>
              </w:rPr>
            </w:pPr>
          </w:p>
        </w:tc>
        <w:tc>
          <w:tcPr>
            <w:tcW w:w="1271" w:type="dxa"/>
            <w:shd w:val="clear" w:color="auto" w:fill="DEEAF6" w:themeFill="accent5" w:themeFillTint="33"/>
          </w:tcPr>
          <w:p w14:paraId="0B063F0D" w14:textId="77777777" w:rsidR="00B2118E" w:rsidRPr="00F01AC3" w:rsidRDefault="00B2118E" w:rsidP="001D09D9">
            <w:pPr>
              <w:rPr>
                <w:rFonts w:ascii="Public Sans" w:hAnsi="Public Sans"/>
                <w:sz w:val="20"/>
                <w:szCs w:val="20"/>
              </w:rPr>
            </w:pPr>
            <w:r w:rsidRPr="00F01AC3">
              <w:rPr>
                <w:rFonts w:ascii="Public Sans" w:hAnsi="Public Sans"/>
                <w:sz w:val="20"/>
                <w:szCs w:val="20"/>
              </w:rPr>
              <w:t>1 hour</w:t>
            </w:r>
          </w:p>
        </w:tc>
        <w:tc>
          <w:tcPr>
            <w:tcW w:w="1381" w:type="dxa"/>
            <w:shd w:val="clear" w:color="auto" w:fill="DEEAF6" w:themeFill="accent5" w:themeFillTint="33"/>
          </w:tcPr>
          <w:p w14:paraId="09AD8109" w14:textId="77777777" w:rsidR="00B2118E" w:rsidRPr="00F01AC3" w:rsidRDefault="00B2118E" w:rsidP="001D09D9">
            <w:pPr>
              <w:rPr>
                <w:rFonts w:ascii="Public Sans" w:hAnsi="Public Sans"/>
                <w:sz w:val="20"/>
                <w:szCs w:val="20"/>
              </w:rPr>
            </w:pPr>
            <w:r w:rsidRPr="00F01AC3">
              <w:rPr>
                <w:rFonts w:ascii="Public Sans" w:hAnsi="Public Sans"/>
                <w:sz w:val="20"/>
                <w:szCs w:val="20"/>
              </w:rPr>
              <w:t>01/06/2023</w:t>
            </w:r>
          </w:p>
        </w:tc>
        <w:tc>
          <w:tcPr>
            <w:tcW w:w="1363" w:type="dxa"/>
            <w:shd w:val="clear" w:color="auto" w:fill="D9E2F3" w:themeFill="accent1" w:themeFillTint="33"/>
          </w:tcPr>
          <w:p w14:paraId="603BE94B" w14:textId="77777777" w:rsidR="00B2118E" w:rsidRPr="00F01AC3" w:rsidRDefault="00B2118E" w:rsidP="001D09D9">
            <w:pPr>
              <w:rPr>
                <w:rFonts w:ascii="Public Sans" w:hAnsi="Public Sans"/>
                <w:sz w:val="20"/>
                <w:szCs w:val="20"/>
              </w:rPr>
            </w:pPr>
          </w:p>
        </w:tc>
        <w:tc>
          <w:tcPr>
            <w:tcW w:w="2055" w:type="dxa"/>
            <w:shd w:val="clear" w:color="auto" w:fill="D9E2F3" w:themeFill="accent1" w:themeFillTint="33"/>
          </w:tcPr>
          <w:p w14:paraId="7571D6D5" w14:textId="77777777" w:rsidR="00B2118E" w:rsidRPr="00F01AC3" w:rsidRDefault="00B2118E" w:rsidP="001D09D9">
            <w:pPr>
              <w:rPr>
                <w:rFonts w:ascii="Public Sans" w:hAnsi="Public Sans"/>
                <w:sz w:val="20"/>
                <w:szCs w:val="20"/>
              </w:rPr>
            </w:pPr>
          </w:p>
        </w:tc>
      </w:tr>
      <w:tr w:rsidR="00B2118E" w:rsidRPr="00F01AC3" w14:paraId="665FCDCD" w14:textId="77777777" w:rsidTr="001D09D9">
        <w:trPr>
          <w:cantSplit/>
          <w:jc w:val="center"/>
        </w:trPr>
        <w:tc>
          <w:tcPr>
            <w:tcW w:w="499" w:type="dxa"/>
            <w:vMerge/>
            <w:shd w:val="clear" w:color="auto" w:fill="8EAADB" w:themeFill="accent1" w:themeFillTint="99"/>
          </w:tcPr>
          <w:p w14:paraId="0E992331" w14:textId="77777777" w:rsidR="00B2118E" w:rsidRPr="00F01AC3" w:rsidRDefault="00B2118E" w:rsidP="001D09D9">
            <w:pPr>
              <w:rPr>
                <w:rFonts w:ascii="Public Sans" w:hAnsi="Public Sans"/>
                <w:sz w:val="20"/>
                <w:szCs w:val="20"/>
              </w:rPr>
            </w:pPr>
          </w:p>
        </w:tc>
        <w:tc>
          <w:tcPr>
            <w:tcW w:w="2288" w:type="dxa"/>
            <w:shd w:val="clear" w:color="auto" w:fill="DEEAF6" w:themeFill="accent5" w:themeFillTint="33"/>
          </w:tcPr>
          <w:p w14:paraId="23E7D04A" w14:textId="77777777" w:rsidR="00B2118E" w:rsidRPr="00F01AC3" w:rsidRDefault="00B2118E" w:rsidP="001D09D9">
            <w:pPr>
              <w:rPr>
                <w:rFonts w:ascii="Public Sans" w:hAnsi="Public Sans"/>
                <w:sz w:val="20"/>
                <w:szCs w:val="20"/>
              </w:rPr>
            </w:pPr>
            <w:r w:rsidRPr="00F01AC3">
              <w:rPr>
                <w:rFonts w:ascii="Public Sans" w:hAnsi="Public Sans"/>
                <w:sz w:val="20"/>
                <w:szCs w:val="20"/>
              </w:rPr>
              <w:t>Improved conflict resolution skills</w:t>
            </w:r>
          </w:p>
        </w:tc>
        <w:tc>
          <w:tcPr>
            <w:tcW w:w="1599" w:type="dxa"/>
            <w:shd w:val="clear" w:color="auto" w:fill="DEEAF6" w:themeFill="accent5" w:themeFillTint="33"/>
          </w:tcPr>
          <w:p w14:paraId="0F2E7749" w14:textId="77777777" w:rsidR="00B2118E" w:rsidRPr="00F01AC3" w:rsidRDefault="00B2118E" w:rsidP="001D09D9">
            <w:pPr>
              <w:rPr>
                <w:rFonts w:ascii="Public Sans" w:hAnsi="Public Sans"/>
                <w:sz w:val="20"/>
                <w:szCs w:val="20"/>
              </w:rPr>
            </w:pPr>
            <w:r w:rsidRPr="00F01AC3">
              <w:rPr>
                <w:rFonts w:ascii="Public Sans" w:hAnsi="Public Sans"/>
                <w:sz w:val="20"/>
                <w:szCs w:val="20"/>
              </w:rPr>
              <w:t>Online module delivered by ABC training</w:t>
            </w:r>
          </w:p>
        </w:tc>
        <w:tc>
          <w:tcPr>
            <w:tcW w:w="1271" w:type="dxa"/>
            <w:shd w:val="clear" w:color="auto" w:fill="DEEAF6" w:themeFill="accent5" w:themeFillTint="33"/>
          </w:tcPr>
          <w:p w14:paraId="04A2DB2E" w14:textId="77777777" w:rsidR="00B2118E" w:rsidRPr="00F01AC3" w:rsidRDefault="00B2118E" w:rsidP="001D09D9">
            <w:pPr>
              <w:rPr>
                <w:rFonts w:ascii="Public Sans" w:hAnsi="Public Sans"/>
                <w:sz w:val="20"/>
                <w:szCs w:val="20"/>
              </w:rPr>
            </w:pPr>
            <w:r w:rsidRPr="00F01AC3">
              <w:rPr>
                <w:rFonts w:ascii="Public Sans" w:hAnsi="Public Sans"/>
                <w:sz w:val="20"/>
                <w:szCs w:val="20"/>
              </w:rPr>
              <w:t>1 hour</w:t>
            </w:r>
          </w:p>
        </w:tc>
        <w:tc>
          <w:tcPr>
            <w:tcW w:w="1381" w:type="dxa"/>
            <w:shd w:val="clear" w:color="auto" w:fill="DEEAF6" w:themeFill="accent5" w:themeFillTint="33"/>
          </w:tcPr>
          <w:p w14:paraId="76BF14E7" w14:textId="77777777" w:rsidR="00B2118E" w:rsidRPr="00F01AC3" w:rsidRDefault="00B2118E" w:rsidP="001D09D9">
            <w:pPr>
              <w:rPr>
                <w:rFonts w:ascii="Public Sans" w:hAnsi="Public Sans"/>
                <w:sz w:val="20"/>
                <w:szCs w:val="20"/>
              </w:rPr>
            </w:pPr>
            <w:r w:rsidRPr="00F01AC3">
              <w:rPr>
                <w:rFonts w:ascii="Public Sans" w:hAnsi="Public Sans"/>
                <w:sz w:val="20"/>
                <w:szCs w:val="20"/>
              </w:rPr>
              <w:t>27/08/2023</w:t>
            </w:r>
          </w:p>
        </w:tc>
        <w:tc>
          <w:tcPr>
            <w:tcW w:w="1363" w:type="dxa"/>
            <w:shd w:val="clear" w:color="auto" w:fill="D9E2F3" w:themeFill="accent1" w:themeFillTint="33"/>
          </w:tcPr>
          <w:p w14:paraId="1B91CDAB" w14:textId="77777777" w:rsidR="00B2118E" w:rsidRPr="00F01AC3" w:rsidRDefault="00B2118E" w:rsidP="001D09D9">
            <w:pPr>
              <w:rPr>
                <w:rFonts w:ascii="Public Sans" w:hAnsi="Public Sans"/>
                <w:sz w:val="20"/>
                <w:szCs w:val="20"/>
              </w:rPr>
            </w:pPr>
          </w:p>
        </w:tc>
        <w:tc>
          <w:tcPr>
            <w:tcW w:w="2055" w:type="dxa"/>
            <w:shd w:val="clear" w:color="auto" w:fill="D9E2F3" w:themeFill="accent1" w:themeFillTint="33"/>
          </w:tcPr>
          <w:p w14:paraId="438BD464" w14:textId="77777777" w:rsidR="00B2118E" w:rsidRPr="00F01AC3" w:rsidRDefault="00B2118E" w:rsidP="001D09D9">
            <w:pPr>
              <w:rPr>
                <w:rFonts w:ascii="Public Sans" w:hAnsi="Public Sans"/>
                <w:sz w:val="20"/>
                <w:szCs w:val="20"/>
              </w:rPr>
            </w:pPr>
          </w:p>
        </w:tc>
      </w:tr>
    </w:tbl>
    <w:p w14:paraId="43A824FC" w14:textId="77777777" w:rsidR="00B2118E" w:rsidRDefault="00B2118E" w:rsidP="00585622">
      <w:pPr>
        <w:rPr>
          <w:rFonts w:ascii="Segoe UI" w:eastAsia="Segoe UI" w:hAnsi="Segoe UI" w:cs="Segoe UI"/>
          <w:color w:val="1F3864" w:themeColor="accent1" w:themeShade="80"/>
          <w:sz w:val="24"/>
          <w:szCs w:val="24"/>
          <w:u w:val="single"/>
        </w:rPr>
      </w:pPr>
    </w:p>
    <w:p w14:paraId="16F67F27" w14:textId="77777777" w:rsidR="00B2118E" w:rsidRDefault="00B2118E" w:rsidP="00585622">
      <w:pPr>
        <w:rPr>
          <w:rFonts w:ascii="Segoe UI" w:eastAsia="Segoe UI" w:hAnsi="Segoe UI" w:cs="Segoe UI"/>
          <w:color w:val="1F3864" w:themeColor="accent1" w:themeShade="80"/>
          <w:sz w:val="24"/>
          <w:szCs w:val="24"/>
          <w:u w:val="single"/>
        </w:rPr>
      </w:pPr>
    </w:p>
    <w:p w14:paraId="79BD5355" w14:textId="01D41B2E" w:rsidR="00585622" w:rsidRDefault="00585622" w:rsidP="00585622">
      <w:pPr>
        <w:rPr>
          <w:rFonts w:ascii="Segoe UI" w:eastAsia="Segoe UI" w:hAnsi="Segoe UI" w:cs="Segoe UI"/>
          <w:color w:val="1F3864" w:themeColor="accent1" w:themeShade="80"/>
          <w:sz w:val="24"/>
          <w:szCs w:val="24"/>
          <w:u w:val="single"/>
        </w:rPr>
      </w:pPr>
      <w:r>
        <w:rPr>
          <w:rFonts w:ascii="Segoe UI" w:eastAsia="Segoe UI" w:hAnsi="Segoe UI" w:cs="Segoe UI"/>
          <w:color w:val="1F3864" w:themeColor="accent1" w:themeShade="80"/>
          <w:sz w:val="24"/>
          <w:szCs w:val="24"/>
          <w:u w:val="single"/>
        </w:rPr>
        <w:t xml:space="preserve">Example </w:t>
      </w:r>
      <w:r w:rsidR="00804B88">
        <w:rPr>
          <w:rFonts w:ascii="Segoe UI" w:eastAsia="Segoe UI" w:hAnsi="Segoe UI" w:cs="Segoe UI"/>
          <w:color w:val="1F3864" w:themeColor="accent1" w:themeShade="80"/>
          <w:sz w:val="24"/>
          <w:szCs w:val="24"/>
          <w:u w:val="single"/>
        </w:rPr>
        <w:t>4</w:t>
      </w:r>
      <w:r>
        <w:rPr>
          <w:rFonts w:ascii="Segoe UI" w:eastAsia="Segoe UI" w:hAnsi="Segoe UI" w:cs="Segoe UI"/>
          <w:color w:val="1F3864" w:themeColor="accent1" w:themeShade="80"/>
          <w:sz w:val="24"/>
          <w:szCs w:val="24"/>
          <w:u w:val="single"/>
        </w:rPr>
        <w:t xml:space="preserve"> – Assistant Agents</w:t>
      </w:r>
    </w:p>
    <w:tbl>
      <w:tblPr>
        <w:tblStyle w:val="TableGrid"/>
        <w:tblW w:w="10456" w:type="dxa"/>
        <w:jc w:val="center"/>
        <w:tblLook w:val="04A0" w:firstRow="1" w:lastRow="0" w:firstColumn="1" w:lastColumn="0" w:noHBand="0" w:noVBand="1"/>
      </w:tblPr>
      <w:tblGrid>
        <w:gridCol w:w="499"/>
        <w:gridCol w:w="2288"/>
        <w:gridCol w:w="1599"/>
        <w:gridCol w:w="1271"/>
        <w:gridCol w:w="1381"/>
        <w:gridCol w:w="1363"/>
        <w:gridCol w:w="2055"/>
      </w:tblGrid>
      <w:tr w:rsidR="00585622" w:rsidRPr="007F569A" w14:paraId="4AF2146B" w14:textId="77777777">
        <w:trPr>
          <w:cantSplit/>
          <w:tblHeader/>
          <w:jc w:val="center"/>
        </w:trPr>
        <w:tc>
          <w:tcPr>
            <w:tcW w:w="499" w:type="dxa"/>
            <w:shd w:val="clear" w:color="auto" w:fill="000000" w:themeFill="text1"/>
          </w:tcPr>
          <w:p w14:paraId="6F32D851" w14:textId="77777777" w:rsidR="00585622" w:rsidRPr="007F569A" w:rsidRDefault="00585622">
            <w:pPr>
              <w:jc w:val="center"/>
              <w:rPr>
                <w:rFonts w:ascii="Public Sans" w:hAnsi="Public Sans"/>
                <w:b/>
                <w:bCs/>
                <w:sz w:val="20"/>
                <w:szCs w:val="20"/>
              </w:rPr>
            </w:pPr>
          </w:p>
        </w:tc>
        <w:tc>
          <w:tcPr>
            <w:tcW w:w="2288" w:type="dxa"/>
            <w:shd w:val="clear" w:color="auto" w:fill="000000" w:themeFill="text1"/>
          </w:tcPr>
          <w:p w14:paraId="0CA17FC2" w14:textId="77777777" w:rsidR="00585622" w:rsidRPr="007F569A" w:rsidRDefault="00585622">
            <w:pPr>
              <w:jc w:val="center"/>
              <w:rPr>
                <w:rFonts w:ascii="Public Sans" w:hAnsi="Public Sans"/>
                <w:b/>
                <w:bCs/>
                <w:sz w:val="20"/>
                <w:szCs w:val="20"/>
              </w:rPr>
            </w:pPr>
            <w:r w:rsidRPr="007F569A">
              <w:rPr>
                <w:rFonts w:ascii="Public Sans" w:hAnsi="Public Sans"/>
                <w:b/>
                <w:bCs/>
                <w:sz w:val="20"/>
                <w:szCs w:val="20"/>
              </w:rPr>
              <w:t>Training/Learning Goals</w:t>
            </w:r>
          </w:p>
        </w:tc>
        <w:tc>
          <w:tcPr>
            <w:tcW w:w="1599" w:type="dxa"/>
            <w:shd w:val="clear" w:color="auto" w:fill="000000" w:themeFill="text1"/>
          </w:tcPr>
          <w:p w14:paraId="2AAEF159" w14:textId="77777777" w:rsidR="00585622" w:rsidRPr="007F569A" w:rsidRDefault="00585622">
            <w:pPr>
              <w:jc w:val="center"/>
              <w:rPr>
                <w:rFonts w:ascii="Public Sans" w:hAnsi="Public Sans"/>
                <w:b/>
                <w:bCs/>
                <w:sz w:val="20"/>
                <w:szCs w:val="20"/>
              </w:rPr>
            </w:pPr>
            <w:r w:rsidRPr="007F569A">
              <w:rPr>
                <w:rFonts w:ascii="Public Sans" w:hAnsi="Public Sans"/>
                <w:b/>
                <w:bCs/>
                <w:sz w:val="20"/>
                <w:szCs w:val="20"/>
              </w:rPr>
              <w:t xml:space="preserve">Unit or training to be completed </w:t>
            </w:r>
          </w:p>
        </w:tc>
        <w:tc>
          <w:tcPr>
            <w:tcW w:w="1271" w:type="dxa"/>
            <w:shd w:val="clear" w:color="auto" w:fill="000000" w:themeFill="text1"/>
          </w:tcPr>
          <w:p w14:paraId="146D9BD5" w14:textId="77777777" w:rsidR="00585622" w:rsidRPr="007F569A" w:rsidRDefault="00585622">
            <w:pPr>
              <w:jc w:val="center"/>
              <w:rPr>
                <w:rFonts w:ascii="Public Sans" w:hAnsi="Public Sans"/>
                <w:b/>
                <w:bCs/>
                <w:sz w:val="20"/>
                <w:szCs w:val="20"/>
              </w:rPr>
            </w:pPr>
            <w:r w:rsidRPr="007F569A">
              <w:rPr>
                <w:rFonts w:ascii="Public Sans" w:hAnsi="Public Sans"/>
                <w:b/>
                <w:bCs/>
                <w:sz w:val="20"/>
                <w:szCs w:val="20"/>
              </w:rPr>
              <w:t>Duration</w:t>
            </w:r>
          </w:p>
        </w:tc>
        <w:tc>
          <w:tcPr>
            <w:tcW w:w="1381" w:type="dxa"/>
            <w:shd w:val="clear" w:color="auto" w:fill="000000" w:themeFill="text1"/>
          </w:tcPr>
          <w:p w14:paraId="4BFFEC35" w14:textId="77777777" w:rsidR="00585622" w:rsidRPr="007F569A" w:rsidRDefault="00585622">
            <w:pPr>
              <w:jc w:val="center"/>
              <w:rPr>
                <w:rFonts w:ascii="Public Sans" w:hAnsi="Public Sans"/>
                <w:b/>
                <w:bCs/>
                <w:sz w:val="20"/>
                <w:szCs w:val="20"/>
              </w:rPr>
            </w:pPr>
            <w:r w:rsidRPr="007F569A">
              <w:rPr>
                <w:rFonts w:ascii="Public Sans" w:hAnsi="Public Sans"/>
                <w:b/>
                <w:bCs/>
                <w:sz w:val="20"/>
                <w:szCs w:val="20"/>
              </w:rPr>
              <w:t>Target completion date</w:t>
            </w:r>
          </w:p>
        </w:tc>
        <w:tc>
          <w:tcPr>
            <w:tcW w:w="1363" w:type="dxa"/>
            <w:shd w:val="clear" w:color="auto" w:fill="000000" w:themeFill="text1"/>
          </w:tcPr>
          <w:p w14:paraId="34157F14" w14:textId="77777777" w:rsidR="00585622" w:rsidRPr="007F569A" w:rsidRDefault="00585622">
            <w:pPr>
              <w:jc w:val="center"/>
              <w:rPr>
                <w:rFonts w:ascii="Public Sans" w:hAnsi="Public Sans"/>
                <w:b/>
                <w:bCs/>
                <w:sz w:val="20"/>
                <w:szCs w:val="20"/>
              </w:rPr>
            </w:pPr>
            <w:r w:rsidRPr="007F569A">
              <w:rPr>
                <w:rFonts w:ascii="Public Sans" w:hAnsi="Public Sans"/>
                <w:b/>
                <w:bCs/>
                <w:sz w:val="20"/>
                <w:szCs w:val="20"/>
              </w:rPr>
              <w:t>Date completed</w:t>
            </w:r>
          </w:p>
        </w:tc>
        <w:tc>
          <w:tcPr>
            <w:tcW w:w="2055" w:type="dxa"/>
            <w:shd w:val="clear" w:color="auto" w:fill="000000" w:themeFill="text1"/>
          </w:tcPr>
          <w:p w14:paraId="37B8E33B" w14:textId="77777777" w:rsidR="00585622" w:rsidRPr="007F569A" w:rsidRDefault="00585622">
            <w:pPr>
              <w:jc w:val="center"/>
              <w:rPr>
                <w:rFonts w:ascii="Public Sans" w:hAnsi="Public Sans"/>
                <w:b/>
                <w:bCs/>
                <w:sz w:val="20"/>
                <w:szCs w:val="20"/>
              </w:rPr>
            </w:pPr>
            <w:r w:rsidRPr="007F569A">
              <w:rPr>
                <w:rFonts w:ascii="Public Sans" w:hAnsi="Public Sans"/>
                <w:b/>
                <w:bCs/>
                <w:sz w:val="20"/>
                <w:szCs w:val="20"/>
              </w:rPr>
              <w:t>Follow-up required?</w:t>
            </w:r>
          </w:p>
        </w:tc>
      </w:tr>
      <w:tr w:rsidR="00585622" w:rsidRPr="007F569A" w14:paraId="7540E4DE" w14:textId="77777777">
        <w:trPr>
          <w:cantSplit/>
          <w:jc w:val="center"/>
        </w:trPr>
        <w:tc>
          <w:tcPr>
            <w:tcW w:w="499" w:type="dxa"/>
            <w:vMerge w:val="restart"/>
            <w:shd w:val="clear" w:color="auto" w:fill="A8D08D" w:themeFill="accent6" w:themeFillTint="99"/>
            <w:textDirection w:val="btLr"/>
            <w:vAlign w:val="center"/>
          </w:tcPr>
          <w:p w14:paraId="4406195F" w14:textId="77777777" w:rsidR="00585622" w:rsidRPr="007F569A" w:rsidRDefault="00585622" w:rsidP="00585622">
            <w:pPr>
              <w:ind w:left="113" w:right="113"/>
              <w:jc w:val="center"/>
              <w:rPr>
                <w:rFonts w:ascii="Public Sans" w:hAnsi="Public Sans"/>
                <w:b/>
                <w:bCs/>
                <w:sz w:val="20"/>
                <w:szCs w:val="20"/>
              </w:rPr>
            </w:pPr>
            <w:r w:rsidRPr="007F569A">
              <w:rPr>
                <w:rFonts w:ascii="Public Sans" w:hAnsi="Public Sans"/>
                <w:b/>
                <w:bCs/>
                <w:sz w:val="20"/>
                <w:szCs w:val="20"/>
              </w:rPr>
              <w:t>Compulsory CPD</w:t>
            </w:r>
          </w:p>
        </w:tc>
        <w:tc>
          <w:tcPr>
            <w:tcW w:w="2288" w:type="dxa"/>
            <w:shd w:val="clear" w:color="auto" w:fill="E2EFD9" w:themeFill="accent6" w:themeFillTint="33"/>
          </w:tcPr>
          <w:p w14:paraId="39083CCF" w14:textId="430B21D7" w:rsidR="00585622" w:rsidRPr="007F569A" w:rsidRDefault="00585622" w:rsidP="00585622">
            <w:pPr>
              <w:rPr>
                <w:rFonts w:ascii="Public Sans" w:hAnsi="Public Sans"/>
                <w:sz w:val="20"/>
                <w:szCs w:val="20"/>
              </w:rPr>
            </w:pPr>
            <w:r w:rsidRPr="007F569A">
              <w:rPr>
                <w:rFonts w:ascii="Public Sans" w:hAnsi="Public Sans"/>
                <w:sz w:val="20"/>
                <w:szCs w:val="20"/>
              </w:rPr>
              <w:t>Cert IV real estate</w:t>
            </w:r>
          </w:p>
        </w:tc>
        <w:tc>
          <w:tcPr>
            <w:tcW w:w="1599" w:type="dxa"/>
            <w:shd w:val="clear" w:color="auto" w:fill="E2EFD9" w:themeFill="accent6" w:themeFillTint="33"/>
          </w:tcPr>
          <w:p w14:paraId="1D1E1637" w14:textId="77777777" w:rsidR="00585622" w:rsidRPr="007F569A" w:rsidRDefault="00585622" w:rsidP="00585622">
            <w:pPr>
              <w:rPr>
                <w:rFonts w:ascii="Public Sans" w:hAnsi="Public Sans"/>
                <w:sz w:val="20"/>
                <w:szCs w:val="20"/>
              </w:rPr>
            </w:pPr>
            <w:r w:rsidRPr="007F569A">
              <w:rPr>
                <w:rFonts w:ascii="Public Sans" w:hAnsi="Public Sans"/>
                <w:sz w:val="20"/>
                <w:szCs w:val="20"/>
              </w:rPr>
              <w:t>Unit – Establish and maintain property management portfolio</w:t>
            </w:r>
          </w:p>
          <w:p w14:paraId="1D7C6911" w14:textId="77777777" w:rsidR="00585622" w:rsidRPr="007F569A" w:rsidRDefault="00585622" w:rsidP="00585622">
            <w:pPr>
              <w:rPr>
                <w:rFonts w:ascii="Public Sans" w:hAnsi="Public Sans"/>
                <w:sz w:val="20"/>
                <w:szCs w:val="20"/>
              </w:rPr>
            </w:pPr>
          </w:p>
        </w:tc>
        <w:tc>
          <w:tcPr>
            <w:tcW w:w="1271" w:type="dxa"/>
            <w:shd w:val="clear" w:color="auto" w:fill="E2EFD9" w:themeFill="accent6" w:themeFillTint="33"/>
          </w:tcPr>
          <w:p w14:paraId="48D7639A" w14:textId="2E7DECDD" w:rsidR="00585622" w:rsidRPr="007F569A" w:rsidRDefault="00585622" w:rsidP="00585622">
            <w:pPr>
              <w:rPr>
                <w:rFonts w:ascii="Public Sans" w:hAnsi="Public Sans"/>
                <w:sz w:val="20"/>
                <w:szCs w:val="20"/>
              </w:rPr>
            </w:pPr>
          </w:p>
        </w:tc>
        <w:tc>
          <w:tcPr>
            <w:tcW w:w="1381" w:type="dxa"/>
            <w:shd w:val="clear" w:color="auto" w:fill="E2EFD9" w:themeFill="accent6" w:themeFillTint="33"/>
          </w:tcPr>
          <w:p w14:paraId="0A14EE27" w14:textId="77777777" w:rsidR="00585622" w:rsidRPr="007F569A" w:rsidRDefault="00585622" w:rsidP="00585622">
            <w:pPr>
              <w:rPr>
                <w:rFonts w:ascii="Public Sans" w:hAnsi="Public Sans"/>
                <w:sz w:val="20"/>
                <w:szCs w:val="20"/>
              </w:rPr>
            </w:pPr>
            <w:r w:rsidRPr="007F569A">
              <w:rPr>
                <w:rFonts w:ascii="Public Sans" w:hAnsi="Public Sans"/>
                <w:sz w:val="20"/>
                <w:szCs w:val="20"/>
              </w:rPr>
              <w:t>25/04/2023</w:t>
            </w:r>
          </w:p>
        </w:tc>
        <w:tc>
          <w:tcPr>
            <w:tcW w:w="1363" w:type="dxa"/>
            <w:shd w:val="clear" w:color="auto" w:fill="E2EFD9" w:themeFill="accent6" w:themeFillTint="33"/>
          </w:tcPr>
          <w:p w14:paraId="60011486" w14:textId="77777777" w:rsidR="00585622" w:rsidRPr="007F569A" w:rsidRDefault="00585622" w:rsidP="00585622">
            <w:pPr>
              <w:rPr>
                <w:rFonts w:ascii="Public Sans" w:hAnsi="Public Sans"/>
                <w:sz w:val="20"/>
                <w:szCs w:val="20"/>
              </w:rPr>
            </w:pPr>
          </w:p>
        </w:tc>
        <w:tc>
          <w:tcPr>
            <w:tcW w:w="2055" w:type="dxa"/>
            <w:shd w:val="clear" w:color="auto" w:fill="E2EFD9" w:themeFill="accent6" w:themeFillTint="33"/>
          </w:tcPr>
          <w:p w14:paraId="247D4806" w14:textId="77777777" w:rsidR="00585622" w:rsidRPr="007F569A" w:rsidRDefault="00585622" w:rsidP="00585622">
            <w:pPr>
              <w:rPr>
                <w:rFonts w:ascii="Public Sans" w:hAnsi="Public Sans"/>
                <w:sz w:val="20"/>
                <w:szCs w:val="20"/>
              </w:rPr>
            </w:pPr>
          </w:p>
        </w:tc>
      </w:tr>
      <w:tr w:rsidR="00585622" w:rsidRPr="007F569A" w14:paraId="4261E2CC" w14:textId="77777777">
        <w:trPr>
          <w:cantSplit/>
          <w:jc w:val="center"/>
        </w:trPr>
        <w:tc>
          <w:tcPr>
            <w:tcW w:w="499" w:type="dxa"/>
            <w:vMerge/>
            <w:shd w:val="clear" w:color="auto" w:fill="A8D08D" w:themeFill="accent6" w:themeFillTint="99"/>
          </w:tcPr>
          <w:p w14:paraId="55991EEB" w14:textId="77777777" w:rsidR="00585622" w:rsidRPr="007F569A" w:rsidRDefault="00585622" w:rsidP="00585622">
            <w:pPr>
              <w:rPr>
                <w:rFonts w:ascii="Public Sans" w:hAnsi="Public Sans"/>
                <w:sz w:val="20"/>
                <w:szCs w:val="20"/>
              </w:rPr>
            </w:pPr>
          </w:p>
        </w:tc>
        <w:tc>
          <w:tcPr>
            <w:tcW w:w="2288" w:type="dxa"/>
            <w:shd w:val="clear" w:color="auto" w:fill="E2EFD9" w:themeFill="accent6" w:themeFillTint="33"/>
          </w:tcPr>
          <w:p w14:paraId="6E440A64" w14:textId="7A4E5DE5" w:rsidR="00585622" w:rsidRPr="007F569A" w:rsidRDefault="00585622" w:rsidP="00585622">
            <w:pPr>
              <w:rPr>
                <w:rFonts w:ascii="Public Sans" w:hAnsi="Public Sans"/>
                <w:sz w:val="20"/>
                <w:szCs w:val="20"/>
              </w:rPr>
            </w:pPr>
            <w:r w:rsidRPr="007F569A">
              <w:rPr>
                <w:rFonts w:ascii="Public Sans" w:hAnsi="Public Sans"/>
                <w:sz w:val="20"/>
                <w:szCs w:val="20"/>
              </w:rPr>
              <w:t>Cert IV real estate</w:t>
            </w:r>
          </w:p>
        </w:tc>
        <w:tc>
          <w:tcPr>
            <w:tcW w:w="1599" w:type="dxa"/>
            <w:shd w:val="clear" w:color="auto" w:fill="E2EFD9" w:themeFill="accent6" w:themeFillTint="33"/>
          </w:tcPr>
          <w:p w14:paraId="434F832F" w14:textId="45B64F8C" w:rsidR="00585622" w:rsidRPr="007F569A" w:rsidRDefault="00585622" w:rsidP="00585622">
            <w:pPr>
              <w:rPr>
                <w:rFonts w:ascii="Public Sans" w:hAnsi="Public Sans"/>
                <w:sz w:val="20"/>
                <w:szCs w:val="20"/>
              </w:rPr>
            </w:pPr>
            <w:r w:rsidRPr="007F569A">
              <w:rPr>
                <w:rFonts w:ascii="Public Sans" w:hAnsi="Public Sans"/>
                <w:sz w:val="20"/>
                <w:szCs w:val="20"/>
              </w:rPr>
              <w:t>Unit – Establish and maintain vendor and lessor relationships and networks</w:t>
            </w:r>
          </w:p>
        </w:tc>
        <w:tc>
          <w:tcPr>
            <w:tcW w:w="1271" w:type="dxa"/>
            <w:shd w:val="clear" w:color="auto" w:fill="E2EFD9" w:themeFill="accent6" w:themeFillTint="33"/>
          </w:tcPr>
          <w:p w14:paraId="5C68686E" w14:textId="77777777" w:rsidR="00585622" w:rsidRPr="007F569A" w:rsidRDefault="00585622" w:rsidP="00585622">
            <w:pPr>
              <w:rPr>
                <w:rFonts w:ascii="Public Sans" w:hAnsi="Public Sans"/>
                <w:sz w:val="20"/>
                <w:szCs w:val="20"/>
              </w:rPr>
            </w:pPr>
            <w:r w:rsidRPr="007F569A">
              <w:rPr>
                <w:rFonts w:ascii="Public Sans" w:hAnsi="Public Sans"/>
                <w:sz w:val="20"/>
                <w:szCs w:val="20"/>
              </w:rPr>
              <w:t>2 hours</w:t>
            </w:r>
          </w:p>
        </w:tc>
        <w:tc>
          <w:tcPr>
            <w:tcW w:w="1381" w:type="dxa"/>
            <w:shd w:val="clear" w:color="auto" w:fill="E2EFD9" w:themeFill="accent6" w:themeFillTint="33"/>
          </w:tcPr>
          <w:p w14:paraId="2C7B334E" w14:textId="77777777" w:rsidR="00585622" w:rsidRPr="007F569A" w:rsidRDefault="00585622" w:rsidP="00585622">
            <w:pPr>
              <w:rPr>
                <w:rFonts w:ascii="Public Sans" w:hAnsi="Public Sans"/>
                <w:sz w:val="20"/>
                <w:szCs w:val="20"/>
              </w:rPr>
            </w:pPr>
            <w:r w:rsidRPr="007F569A">
              <w:rPr>
                <w:rFonts w:ascii="Public Sans" w:hAnsi="Public Sans"/>
                <w:sz w:val="20"/>
                <w:szCs w:val="20"/>
              </w:rPr>
              <w:t>15/06/2023</w:t>
            </w:r>
          </w:p>
        </w:tc>
        <w:tc>
          <w:tcPr>
            <w:tcW w:w="1363" w:type="dxa"/>
            <w:shd w:val="clear" w:color="auto" w:fill="E2EFD9" w:themeFill="accent6" w:themeFillTint="33"/>
          </w:tcPr>
          <w:p w14:paraId="0D6C0E08" w14:textId="77777777" w:rsidR="00585622" w:rsidRPr="007F569A" w:rsidRDefault="00585622" w:rsidP="00585622">
            <w:pPr>
              <w:rPr>
                <w:rFonts w:ascii="Public Sans" w:hAnsi="Public Sans"/>
                <w:sz w:val="20"/>
                <w:szCs w:val="20"/>
              </w:rPr>
            </w:pPr>
          </w:p>
        </w:tc>
        <w:tc>
          <w:tcPr>
            <w:tcW w:w="2055" w:type="dxa"/>
            <w:shd w:val="clear" w:color="auto" w:fill="E2EFD9" w:themeFill="accent6" w:themeFillTint="33"/>
          </w:tcPr>
          <w:p w14:paraId="05630275" w14:textId="77777777" w:rsidR="00585622" w:rsidRPr="007F569A" w:rsidRDefault="00585622" w:rsidP="00585622">
            <w:pPr>
              <w:rPr>
                <w:rFonts w:ascii="Public Sans" w:hAnsi="Public Sans"/>
                <w:sz w:val="20"/>
                <w:szCs w:val="20"/>
              </w:rPr>
            </w:pPr>
          </w:p>
        </w:tc>
      </w:tr>
      <w:tr w:rsidR="0087488C" w:rsidRPr="007F569A" w14:paraId="573CFE87" w14:textId="77777777">
        <w:trPr>
          <w:cantSplit/>
          <w:jc w:val="center"/>
        </w:trPr>
        <w:tc>
          <w:tcPr>
            <w:tcW w:w="499" w:type="dxa"/>
            <w:vMerge/>
            <w:shd w:val="clear" w:color="auto" w:fill="A8D08D" w:themeFill="accent6" w:themeFillTint="99"/>
          </w:tcPr>
          <w:p w14:paraId="404690F7" w14:textId="77777777" w:rsidR="0087488C" w:rsidRPr="007F569A" w:rsidRDefault="0087488C" w:rsidP="0087488C">
            <w:pPr>
              <w:rPr>
                <w:rFonts w:ascii="Public Sans" w:hAnsi="Public Sans"/>
                <w:sz w:val="20"/>
                <w:szCs w:val="20"/>
              </w:rPr>
            </w:pPr>
          </w:p>
        </w:tc>
        <w:tc>
          <w:tcPr>
            <w:tcW w:w="2288" w:type="dxa"/>
            <w:shd w:val="clear" w:color="auto" w:fill="E2EFD9" w:themeFill="accent6" w:themeFillTint="33"/>
          </w:tcPr>
          <w:p w14:paraId="6E3419F0" w14:textId="3F574B62" w:rsidR="0087488C" w:rsidRPr="007F569A" w:rsidRDefault="0087488C" w:rsidP="0087488C">
            <w:pPr>
              <w:rPr>
                <w:rFonts w:ascii="Public Sans" w:hAnsi="Public Sans"/>
                <w:sz w:val="20"/>
                <w:szCs w:val="20"/>
              </w:rPr>
            </w:pPr>
            <w:r w:rsidRPr="007F569A">
              <w:rPr>
                <w:rFonts w:ascii="Public Sans" w:hAnsi="Public Sans"/>
                <w:sz w:val="20"/>
                <w:szCs w:val="20"/>
              </w:rPr>
              <w:t>Cert IV in real estate</w:t>
            </w:r>
          </w:p>
        </w:tc>
        <w:tc>
          <w:tcPr>
            <w:tcW w:w="1599" w:type="dxa"/>
            <w:shd w:val="clear" w:color="auto" w:fill="E2EFD9" w:themeFill="accent6" w:themeFillTint="33"/>
          </w:tcPr>
          <w:p w14:paraId="604EBF27" w14:textId="12F3CE10" w:rsidR="0087488C" w:rsidRPr="007F569A" w:rsidRDefault="0087488C" w:rsidP="0087488C">
            <w:pPr>
              <w:rPr>
                <w:rFonts w:ascii="Public Sans" w:hAnsi="Public Sans"/>
                <w:sz w:val="20"/>
                <w:szCs w:val="20"/>
              </w:rPr>
            </w:pPr>
            <w:r w:rsidRPr="007F569A">
              <w:rPr>
                <w:rFonts w:ascii="Public Sans" w:hAnsi="Public Sans"/>
                <w:sz w:val="20"/>
                <w:szCs w:val="20"/>
              </w:rPr>
              <w:t>Unit from Cert IV – Transact in trust accounts</w:t>
            </w:r>
          </w:p>
        </w:tc>
        <w:tc>
          <w:tcPr>
            <w:tcW w:w="1271" w:type="dxa"/>
            <w:shd w:val="clear" w:color="auto" w:fill="E2EFD9" w:themeFill="accent6" w:themeFillTint="33"/>
          </w:tcPr>
          <w:p w14:paraId="48081A54" w14:textId="77777777" w:rsidR="0087488C" w:rsidRPr="007F569A" w:rsidRDefault="0087488C" w:rsidP="0087488C">
            <w:pPr>
              <w:rPr>
                <w:rFonts w:ascii="Public Sans" w:hAnsi="Public Sans"/>
                <w:sz w:val="20"/>
                <w:szCs w:val="20"/>
              </w:rPr>
            </w:pPr>
            <w:r w:rsidRPr="007F569A">
              <w:rPr>
                <w:rFonts w:ascii="Public Sans" w:hAnsi="Public Sans"/>
                <w:sz w:val="20"/>
                <w:szCs w:val="20"/>
              </w:rPr>
              <w:t>1 hour</w:t>
            </w:r>
          </w:p>
        </w:tc>
        <w:tc>
          <w:tcPr>
            <w:tcW w:w="1381" w:type="dxa"/>
            <w:shd w:val="clear" w:color="auto" w:fill="E2EFD9" w:themeFill="accent6" w:themeFillTint="33"/>
          </w:tcPr>
          <w:p w14:paraId="79E6D637" w14:textId="77777777" w:rsidR="0087488C" w:rsidRPr="007F569A" w:rsidRDefault="0087488C" w:rsidP="0087488C">
            <w:pPr>
              <w:rPr>
                <w:rFonts w:ascii="Public Sans" w:hAnsi="Public Sans"/>
                <w:sz w:val="20"/>
                <w:szCs w:val="20"/>
              </w:rPr>
            </w:pPr>
            <w:r w:rsidRPr="007F569A">
              <w:rPr>
                <w:rFonts w:ascii="Public Sans" w:hAnsi="Public Sans"/>
                <w:sz w:val="20"/>
                <w:szCs w:val="20"/>
              </w:rPr>
              <w:t>22/09/2023</w:t>
            </w:r>
          </w:p>
        </w:tc>
        <w:tc>
          <w:tcPr>
            <w:tcW w:w="1363" w:type="dxa"/>
            <w:shd w:val="clear" w:color="auto" w:fill="E2EFD9" w:themeFill="accent6" w:themeFillTint="33"/>
          </w:tcPr>
          <w:p w14:paraId="27B4E3AF" w14:textId="77777777" w:rsidR="0087488C" w:rsidRPr="007F569A" w:rsidRDefault="0087488C" w:rsidP="0087488C">
            <w:pPr>
              <w:rPr>
                <w:rFonts w:ascii="Public Sans" w:hAnsi="Public Sans"/>
                <w:sz w:val="20"/>
                <w:szCs w:val="20"/>
              </w:rPr>
            </w:pPr>
          </w:p>
        </w:tc>
        <w:tc>
          <w:tcPr>
            <w:tcW w:w="2055" w:type="dxa"/>
            <w:shd w:val="clear" w:color="auto" w:fill="E2EFD9" w:themeFill="accent6" w:themeFillTint="33"/>
          </w:tcPr>
          <w:p w14:paraId="618F7309" w14:textId="77777777" w:rsidR="0087488C" w:rsidRPr="007F569A" w:rsidRDefault="0087488C" w:rsidP="0087488C">
            <w:pPr>
              <w:rPr>
                <w:rFonts w:ascii="Public Sans" w:hAnsi="Public Sans"/>
                <w:sz w:val="20"/>
                <w:szCs w:val="20"/>
              </w:rPr>
            </w:pPr>
          </w:p>
        </w:tc>
      </w:tr>
      <w:tr w:rsidR="0087488C" w:rsidRPr="007F569A" w14:paraId="4F413465" w14:textId="77777777">
        <w:trPr>
          <w:cantSplit/>
          <w:jc w:val="center"/>
        </w:trPr>
        <w:tc>
          <w:tcPr>
            <w:tcW w:w="499" w:type="dxa"/>
            <w:vMerge w:val="restart"/>
            <w:shd w:val="clear" w:color="auto" w:fill="8EAADB" w:themeFill="accent1" w:themeFillTint="99"/>
            <w:textDirection w:val="btLr"/>
          </w:tcPr>
          <w:p w14:paraId="59FD6E36" w14:textId="77777777" w:rsidR="0087488C" w:rsidRPr="007F569A" w:rsidRDefault="0087488C" w:rsidP="0087488C">
            <w:pPr>
              <w:ind w:left="113" w:right="113"/>
              <w:jc w:val="center"/>
              <w:rPr>
                <w:rFonts w:ascii="Public Sans" w:hAnsi="Public Sans"/>
                <w:b/>
                <w:bCs/>
                <w:sz w:val="20"/>
                <w:szCs w:val="20"/>
              </w:rPr>
            </w:pPr>
            <w:r w:rsidRPr="007F569A">
              <w:rPr>
                <w:rFonts w:ascii="Public Sans" w:hAnsi="Public Sans"/>
                <w:b/>
                <w:bCs/>
                <w:sz w:val="20"/>
                <w:szCs w:val="20"/>
              </w:rPr>
              <w:t>Further Training</w:t>
            </w:r>
          </w:p>
        </w:tc>
        <w:tc>
          <w:tcPr>
            <w:tcW w:w="2288" w:type="dxa"/>
            <w:shd w:val="clear" w:color="auto" w:fill="DEEAF6" w:themeFill="accent5" w:themeFillTint="33"/>
          </w:tcPr>
          <w:p w14:paraId="6A7A0068" w14:textId="55DC9B4E" w:rsidR="0087488C" w:rsidRPr="007F569A" w:rsidRDefault="0087488C" w:rsidP="0087488C">
            <w:pPr>
              <w:rPr>
                <w:rFonts w:ascii="Public Sans" w:hAnsi="Public Sans"/>
                <w:sz w:val="20"/>
                <w:szCs w:val="20"/>
              </w:rPr>
            </w:pPr>
            <w:r w:rsidRPr="007F569A">
              <w:rPr>
                <w:rFonts w:ascii="Public Sans" w:hAnsi="Public Sans"/>
                <w:sz w:val="20"/>
                <w:szCs w:val="20"/>
              </w:rPr>
              <w:t>Conflict resolution skills</w:t>
            </w:r>
          </w:p>
        </w:tc>
        <w:tc>
          <w:tcPr>
            <w:tcW w:w="1599" w:type="dxa"/>
            <w:shd w:val="clear" w:color="auto" w:fill="DEEAF6" w:themeFill="accent5" w:themeFillTint="33"/>
          </w:tcPr>
          <w:p w14:paraId="01B9764E" w14:textId="77777777" w:rsidR="0087488C" w:rsidRPr="007F569A" w:rsidRDefault="0087488C" w:rsidP="0087488C">
            <w:pPr>
              <w:rPr>
                <w:rFonts w:ascii="Public Sans" w:hAnsi="Public Sans"/>
                <w:sz w:val="20"/>
                <w:szCs w:val="20"/>
              </w:rPr>
            </w:pPr>
            <w:r w:rsidRPr="007F569A">
              <w:rPr>
                <w:rFonts w:ascii="Public Sans" w:hAnsi="Public Sans"/>
                <w:sz w:val="20"/>
                <w:szCs w:val="20"/>
              </w:rPr>
              <w:t>Online webinar with role play</w:t>
            </w:r>
          </w:p>
          <w:p w14:paraId="5A4F6654" w14:textId="15A54E4C" w:rsidR="0087488C" w:rsidRPr="007F569A" w:rsidRDefault="0087488C" w:rsidP="0087488C">
            <w:pPr>
              <w:rPr>
                <w:rFonts w:ascii="Public Sans" w:hAnsi="Public Sans"/>
                <w:sz w:val="20"/>
                <w:szCs w:val="20"/>
              </w:rPr>
            </w:pPr>
          </w:p>
        </w:tc>
        <w:tc>
          <w:tcPr>
            <w:tcW w:w="1271" w:type="dxa"/>
            <w:shd w:val="clear" w:color="auto" w:fill="DEEAF6" w:themeFill="accent5" w:themeFillTint="33"/>
          </w:tcPr>
          <w:p w14:paraId="33157C68" w14:textId="77777777" w:rsidR="0087488C" w:rsidRPr="007F569A" w:rsidRDefault="0087488C" w:rsidP="0087488C">
            <w:pPr>
              <w:rPr>
                <w:rFonts w:ascii="Public Sans" w:hAnsi="Public Sans"/>
                <w:sz w:val="20"/>
                <w:szCs w:val="20"/>
              </w:rPr>
            </w:pPr>
            <w:r w:rsidRPr="007F569A">
              <w:rPr>
                <w:rFonts w:ascii="Public Sans" w:hAnsi="Public Sans"/>
                <w:sz w:val="20"/>
                <w:szCs w:val="20"/>
              </w:rPr>
              <w:t>1 hour</w:t>
            </w:r>
          </w:p>
        </w:tc>
        <w:tc>
          <w:tcPr>
            <w:tcW w:w="1381" w:type="dxa"/>
            <w:shd w:val="clear" w:color="auto" w:fill="DEEAF6" w:themeFill="accent5" w:themeFillTint="33"/>
          </w:tcPr>
          <w:p w14:paraId="5A527E17" w14:textId="77777777" w:rsidR="0087488C" w:rsidRPr="007F569A" w:rsidRDefault="0087488C" w:rsidP="0087488C">
            <w:pPr>
              <w:rPr>
                <w:rFonts w:ascii="Public Sans" w:hAnsi="Public Sans"/>
                <w:sz w:val="20"/>
                <w:szCs w:val="20"/>
              </w:rPr>
            </w:pPr>
            <w:r w:rsidRPr="007F569A">
              <w:rPr>
                <w:rFonts w:ascii="Public Sans" w:hAnsi="Public Sans"/>
                <w:sz w:val="20"/>
                <w:szCs w:val="20"/>
              </w:rPr>
              <w:t>01/06/2023</w:t>
            </w:r>
          </w:p>
        </w:tc>
        <w:tc>
          <w:tcPr>
            <w:tcW w:w="1363" w:type="dxa"/>
            <w:shd w:val="clear" w:color="auto" w:fill="D9E2F3" w:themeFill="accent1" w:themeFillTint="33"/>
          </w:tcPr>
          <w:p w14:paraId="29BC302B" w14:textId="77777777" w:rsidR="0087488C" w:rsidRPr="007F569A" w:rsidRDefault="0087488C" w:rsidP="0087488C">
            <w:pPr>
              <w:rPr>
                <w:rFonts w:ascii="Public Sans" w:hAnsi="Public Sans"/>
                <w:sz w:val="20"/>
                <w:szCs w:val="20"/>
              </w:rPr>
            </w:pPr>
          </w:p>
        </w:tc>
        <w:tc>
          <w:tcPr>
            <w:tcW w:w="2055" w:type="dxa"/>
            <w:shd w:val="clear" w:color="auto" w:fill="D9E2F3" w:themeFill="accent1" w:themeFillTint="33"/>
          </w:tcPr>
          <w:p w14:paraId="3390A61B" w14:textId="77777777" w:rsidR="0087488C" w:rsidRPr="007F569A" w:rsidRDefault="0087488C" w:rsidP="0087488C">
            <w:pPr>
              <w:rPr>
                <w:rFonts w:ascii="Public Sans" w:hAnsi="Public Sans"/>
                <w:sz w:val="20"/>
                <w:szCs w:val="20"/>
              </w:rPr>
            </w:pPr>
          </w:p>
        </w:tc>
      </w:tr>
      <w:tr w:rsidR="0087488C" w:rsidRPr="007F569A" w14:paraId="68D7197C" w14:textId="77777777">
        <w:trPr>
          <w:cantSplit/>
          <w:jc w:val="center"/>
        </w:trPr>
        <w:tc>
          <w:tcPr>
            <w:tcW w:w="499" w:type="dxa"/>
            <w:vMerge/>
            <w:shd w:val="clear" w:color="auto" w:fill="8EAADB" w:themeFill="accent1" w:themeFillTint="99"/>
          </w:tcPr>
          <w:p w14:paraId="1383F7B0" w14:textId="77777777" w:rsidR="0087488C" w:rsidRPr="007F569A" w:rsidRDefault="0087488C" w:rsidP="0087488C">
            <w:pPr>
              <w:rPr>
                <w:rFonts w:ascii="Public Sans" w:hAnsi="Public Sans"/>
                <w:sz w:val="20"/>
                <w:szCs w:val="20"/>
              </w:rPr>
            </w:pPr>
          </w:p>
        </w:tc>
        <w:tc>
          <w:tcPr>
            <w:tcW w:w="2288" w:type="dxa"/>
            <w:shd w:val="clear" w:color="auto" w:fill="DEEAF6" w:themeFill="accent5" w:themeFillTint="33"/>
          </w:tcPr>
          <w:p w14:paraId="48C1CB1E" w14:textId="6318E31E" w:rsidR="0087488C" w:rsidRPr="007F569A" w:rsidRDefault="0087488C" w:rsidP="0087488C">
            <w:pPr>
              <w:rPr>
                <w:rFonts w:ascii="Public Sans" w:hAnsi="Public Sans"/>
                <w:sz w:val="20"/>
                <w:szCs w:val="20"/>
              </w:rPr>
            </w:pPr>
            <w:r w:rsidRPr="007F569A">
              <w:rPr>
                <w:rFonts w:ascii="Public Sans" w:hAnsi="Public Sans"/>
                <w:sz w:val="20"/>
                <w:szCs w:val="20"/>
              </w:rPr>
              <w:t>Business accounting and finances</w:t>
            </w:r>
          </w:p>
        </w:tc>
        <w:tc>
          <w:tcPr>
            <w:tcW w:w="1599" w:type="dxa"/>
            <w:shd w:val="clear" w:color="auto" w:fill="DEEAF6" w:themeFill="accent5" w:themeFillTint="33"/>
          </w:tcPr>
          <w:p w14:paraId="2E67A989" w14:textId="77777777" w:rsidR="0087488C" w:rsidRPr="007F569A" w:rsidRDefault="0087488C" w:rsidP="0087488C">
            <w:pPr>
              <w:rPr>
                <w:rFonts w:ascii="Public Sans" w:hAnsi="Public Sans"/>
                <w:sz w:val="20"/>
                <w:szCs w:val="20"/>
              </w:rPr>
            </w:pPr>
            <w:r w:rsidRPr="007F569A">
              <w:rPr>
                <w:rFonts w:ascii="Public Sans" w:hAnsi="Public Sans"/>
                <w:sz w:val="20"/>
                <w:szCs w:val="20"/>
              </w:rPr>
              <w:t>On-the-job experience with Admin manager</w:t>
            </w:r>
          </w:p>
          <w:p w14:paraId="2A5FACEA" w14:textId="77777777" w:rsidR="0087488C" w:rsidRPr="007F569A" w:rsidRDefault="0087488C" w:rsidP="0087488C">
            <w:pPr>
              <w:rPr>
                <w:rFonts w:ascii="Public Sans" w:hAnsi="Public Sans"/>
                <w:sz w:val="20"/>
                <w:szCs w:val="20"/>
              </w:rPr>
            </w:pPr>
          </w:p>
        </w:tc>
        <w:tc>
          <w:tcPr>
            <w:tcW w:w="1271" w:type="dxa"/>
            <w:shd w:val="clear" w:color="auto" w:fill="DEEAF6" w:themeFill="accent5" w:themeFillTint="33"/>
          </w:tcPr>
          <w:p w14:paraId="33794AC0" w14:textId="77777777" w:rsidR="0087488C" w:rsidRPr="007F569A" w:rsidRDefault="0087488C" w:rsidP="0087488C">
            <w:pPr>
              <w:rPr>
                <w:rFonts w:ascii="Public Sans" w:hAnsi="Public Sans"/>
                <w:sz w:val="20"/>
                <w:szCs w:val="20"/>
              </w:rPr>
            </w:pPr>
            <w:r w:rsidRPr="007F569A">
              <w:rPr>
                <w:rFonts w:ascii="Public Sans" w:hAnsi="Public Sans"/>
                <w:sz w:val="20"/>
                <w:szCs w:val="20"/>
              </w:rPr>
              <w:t>2 hours</w:t>
            </w:r>
          </w:p>
        </w:tc>
        <w:tc>
          <w:tcPr>
            <w:tcW w:w="1381" w:type="dxa"/>
            <w:shd w:val="clear" w:color="auto" w:fill="DEEAF6" w:themeFill="accent5" w:themeFillTint="33"/>
          </w:tcPr>
          <w:p w14:paraId="4F357500" w14:textId="77777777" w:rsidR="0087488C" w:rsidRPr="007F569A" w:rsidRDefault="0087488C" w:rsidP="0087488C">
            <w:pPr>
              <w:rPr>
                <w:rFonts w:ascii="Public Sans" w:hAnsi="Public Sans"/>
                <w:sz w:val="20"/>
                <w:szCs w:val="20"/>
              </w:rPr>
            </w:pPr>
            <w:r w:rsidRPr="007F569A">
              <w:rPr>
                <w:rFonts w:ascii="Public Sans" w:hAnsi="Public Sans"/>
                <w:sz w:val="20"/>
                <w:szCs w:val="20"/>
              </w:rPr>
              <w:t>13/09/2023</w:t>
            </w:r>
          </w:p>
        </w:tc>
        <w:tc>
          <w:tcPr>
            <w:tcW w:w="1363" w:type="dxa"/>
            <w:shd w:val="clear" w:color="auto" w:fill="D9E2F3" w:themeFill="accent1" w:themeFillTint="33"/>
          </w:tcPr>
          <w:p w14:paraId="50D66541" w14:textId="77777777" w:rsidR="0087488C" w:rsidRPr="007F569A" w:rsidRDefault="0087488C" w:rsidP="0087488C">
            <w:pPr>
              <w:rPr>
                <w:rFonts w:ascii="Public Sans" w:hAnsi="Public Sans"/>
                <w:sz w:val="20"/>
                <w:szCs w:val="20"/>
              </w:rPr>
            </w:pPr>
          </w:p>
        </w:tc>
        <w:tc>
          <w:tcPr>
            <w:tcW w:w="2055" w:type="dxa"/>
            <w:shd w:val="clear" w:color="auto" w:fill="D9E2F3" w:themeFill="accent1" w:themeFillTint="33"/>
          </w:tcPr>
          <w:p w14:paraId="4BF749CD" w14:textId="77777777" w:rsidR="0087488C" w:rsidRPr="007F569A" w:rsidRDefault="0087488C" w:rsidP="0087488C">
            <w:pPr>
              <w:rPr>
                <w:rFonts w:ascii="Public Sans" w:hAnsi="Public Sans"/>
                <w:sz w:val="20"/>
                <w:szCs w:val="20"/>
              </w:rPr>
            </w:pPr>
          </w:p>
        </w:tc>
      </w:tr>
    </w:tbl>
    <w:p w14:paraId="1EF985FC" w14:textId="77777777" w:rsidR="00585622" w:rsidRPr="00775767" w:rsidRDefault="00585622" w:rsidP="00585622">
      <w:pPr>
        <w:rPr>
          <w:rFonts w:ascii="Segoe UI" w:eastAsia="Segoe UI" w:hAnsi="Segoe UI" w:cs="Segoe UI"/>
          <w:color w:val="1F3864" w:themeColor="accent1" w:themeShade="80"/>
          <w:sz w:val="24"/>
          <w:szCs w:val="24"/>
          <w:u w:val="single"/>
        </w:rPr>
      </w:pPr>
    </w:p>
    <w:p w14:paraId="5588BCBC" w14:textId="77777777" w:rsidR="00585622" w:rsidRDefault="00585622" w:rsidP="00CF356A"/>
    <w:p w14:paraId="4BD69846" w14:textId="2A4FD0C5" w:rsidR="00F449BB" w:rsidRPr="00F449BB" w:rsidRDefault="00F449BB" w:rsidP="00F449BB"/>
    <w:p w14:paraId="42018190" w14:textId="77777777" w:rsidR="00775767" w:rsidRDefault="00775767" w:rsidP="00F449BB">
      <w:pPr>
        <w:rPr>
          <w:rFonts w:eastAsia="Segoe UI" w:cstheme="minorHAnsi"/>
          <w:color w:val="323130"/>
        </w:rPr>
        <w:sectPr w:rsidR="00775767" w:rsidSect="00775767">
          <w:type w:val="continuous"/>
          <w:pgSz w:w="11906" w:h="16838"/>
          <w:pgMar w:top="720" w:right="720" w:bottom="720" w:left="720" w:header="708" w:footer="708" w:gutter="0"/>
          <w:cols w:space="708"/>
          <w:docGrid w:linePitch="360"/>
        </w:sectPr>
      </w:pPr>
    </w:p>
    <w:p w14:paraId="1AF2A357" w14:textId="05239AA9" w:rsidR="00775767" w:rsidRPr="002275F9" w:rsidRDefault="00FE1FCF" w:rsidP="00FE1FCF">
      <w:pPr>
        <w:pStyle w:val="Heading1"/>
        <w:rPr>
          <w:color w:val="002060"/>
        </w:rPr>
      </w:pPr>
      <w:r>
        <w:rPr>
          <w:noProof/>
        </w:rPr>
        <w:lastRenderedPageBreak/>
        <mc:AlternateContent>
          <mc:Choice Requires="wps">
            <w:drawing>
              <wp:anchor distT="0" distB="0" distL="114300" distR="114300" simplePos="0" relativeHeight="251658240" behindDoc="0" locked="0" layoutInCell="1" allowOverlap="1" wp14:anchorId="4361ACB6" wp14:editId="41051022">
                <wp:simplePos x="0" y="0"/>
                <wp:positionH relativeFrom="margin">
                  <wp:posOffset>4495800</wp:posOffset>
                </wp:positionH>
                <wp:positionV relativeFrom="paragraph">
                  <wp:posOffset>-66675</wp:posOffset>
                </wp:positionV>
                <wp:extent cx="2228850" cy="790575"/>
                <wp:effectExtent l="0" t="0" r="19050" b="2857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28850" cy="790575"/>
                        </a:xfrm>
                        <a:prstGeom prst="rect">
                          <a:avLst/>
                        </a:prstGeom>
                        <a:solidFill>
                          <a:schemeClr val="lt1"/>
                        </a:solidFill>
                        <a:ln w="6350">
                          <a:solidFill>
                            <a:prstClr val="black"/>
                          </a:solidFill>
                        </a:ln>
                      </wps:spPr>
                      <wps:txbx>
                        <w:txbxContent>
                          <w:p w14:paraId="2C536EF2" w14:textId="77777777" w:rsidR="00775767" w:rsidRPr="00727E30" w:rsidRDefault="00775767" w:rsidP="00775767">
                            <w:pPr>
                              <w:jc w:val="center"/>
                              <w:rPr>
                                <w:rFonts w:ascii="Public Sans" w:hAnsi="Public Sans" w:cs="Arial"/>
                                <w:sz w:val="20"/>
                                <w:szCs w:val="20"/>
                              </w:rPr>
                            </w:pPr>
                            <w:r w:rsidRPr="00727E30">
                              <w:rPr>
                                <w:rFonts w:ascii="Public Sans" w:hAnsi="Public Sans" w:cs="Arial"/>
                                <w:sz w:val="20"/>
                                <w:szCs w:val="20"/>
                              </w:rPr>
                              <w:t>Insert Image or agency logo/branding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1ACB6" id="_x0000_t202" coordsize="21600,21600" o:spt="202" path="m,l,21600r21600,l21600,xe">
                <v:stroke joinstyle="miter"/>
                <v:path gradientshapeok="t" o:connecttype="rect"/>
              </v:shapetype>
              <v:shape id="Text Box 1" o:spid="_x0000_s1026" type="#_x0000_t202" alt="&quot;&quot;" style="position:absolute;margin-left:354pt;margin-top:-5.25pt;width:175.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5SNgIAAHwEAAAOAAAAZHJzL2Uyb0RvYy54bWysVE1v2zAMvQ/YfxB0X5x4SZsacYosRYYB&#10;QVsgHXpWZCk2JouapMTOfv0o2flYu9Owi0yJ1BP5+OjZfVsrchDWVaBzOhoMKRGaQ1HpXU6/v6w+&#10;TSlxnumCKdAip0fh6P3844dZYzKRQgmqEJYgiHZZY3Jaem+yJHG8FDVzAzBCo1OCrZnHrd0lhWUN&#10;otcqSYfDm6QBWxgLXDiHpw+dk84jvpSC+ycpnfBE5RRz83G1cd2GNZnPWLazzJQV79Ng/5BFzSqN&#10;j56hHphnZG+rd1B1xS04kH7AoU5AyoqLWANWMxq+qWZTMiNiLUiOM2ea3P+D5Y+HjXm2xLdfoMUG&#10;BkIa4zKHh6GeVto6fDFTgn6k8HimTbSecDxM03Q6naCLo+/2bji5nQSY5HLbWOe/CqhJMHJqsS2R&#10;LXZYO9+FnkLCYw5UVawqpeImSEEslSUHhk1UPuaI4H9EKU2anN58xjTeIQTo8/2tYvxHn94VAuIp&#10;jTlfag+Wb7dtT8gWiiPyZKGTkDN8VSHumjn/zCxqBuvHOfBPuEgFmAz0FiUl2F9/Ow/x2Er0UtKg&#10;BnPqfu6ZFZSobxqbfDcaj4No42Y8uU1xY68922uP3tdLQIZGOHGGRzPEe3UypYX6FcdlEV5FF9Mc&#10;386pP5lL300GjhsXi0UMQpka5td6Y3iADuQGPl/aV2ZN30+PSniEk1pZ9qatXWy4qWGx9yCr2PNA&#10;cMdqzztKPKqmH8cwQ9f7GHX5acx/AwAA//8DAFBLAwQUAAYACAAAACEAid6iJ94AAAAMAQAADwAA&#10;AGRycy9kb3ducmV2LnhtbEyPwU7DMBBE70j8g7VI3Fo7iEIa4lSAChdOFMTZjbe2RWxHtpuGv2d7&#10;gtvuzmj2TbuZ/cAmTNnFIKFaCmAY+qhdMBI+P14WNbBcVNBqiAEl/GCGTXd50apGx1N4x2lXDKOQ&#10;kBslwZYyNpzn3qJXeRlHDKQdYvKq0JoM10mdKNwP/EaIO+6VC/TBqhGfLfbfu6OXsH0ya9PXKtlt&#10;rZ2b5q/Dm3mV8vpqfnwAVnAuf2Y44xM6dMS0j8egMxsk3IuauhQJi0qsgJ0dYrWm056m6lYA71r+&#10;v0T3CwAA//8DAFBLAQItABQABgAIAAAAIQC2gziS/gAAAOEBAAATAAAAAAAAAAAAAAAAAAAAAABb&#10;Q29udGVudF9UeXBlc10ueG1sUEsBAi0AFAAGAAgAAAAhADj9If/WAAAAlAEAAAsAAAAAAAAAAAAA&#10;AAAALwEAAF9yZWxzLy5yZWxzUEsBAi0AFAAGAAgAAAAhABJCjlI2AgAAfAQAAA4AAAAAAAAAAAAA&#10;AAAALgIAAGRycy9lMm9Eb2MueG1sUEsBAi0AFAAGAAgAAAAhAIneoifeAAAADAEAAA8AAAAAAAAA&#10;AAAAAAAAkAQAAGRycy9kb3ducmV2LnhtbFBLBQYAAAAABAAEAPMAAACbBQAAAAA=&#10;" fillcolor="white [3201]" strokeweight=".5pt">
                <v:textbox>
                  <w:txbxContent>
                    <w:p w14:paraId="2C536EF2" w14:textId="77777777" w:rsidR="00775767" w:rsidRPr="00727E30" w:rsidRDefault="00775767" w:rsidP="00775767">
                      <w:pPr>
                        <w:jc w:val="center"/>
                        <w:rPr>
                          <w:rFonts w:ascii="Public Sans" w:hAnsi="Public Sans" w:cs="Arial"/>
                          <w:sz w:val="20"/>
                          <w:szCs w:val="20"/>
                        </w:rPr>
                      </w:pPr>
                      <w:r w:rsidRPr="00727E30">
                        <w:rPr>
                          <w:rFonts w:ascii="Public Sans" w:hAnsi="Public Sans" w:cs="Arial"/>
                          <w:sz w:val="20"/>
                          <w:szCs w:val="20"/>
                        </w:rPr>
                        <w:t>Insert Image or agency logo/branding</w:t>
                      </w:r>
                    </w:p>
                  </w:txbxContent>
                </v:textbox>
                <w10:wrap anchorx="margin"/>
              </v:shape>
            </w:pict>
          </mc:Fallback>
        </mc:AlternateContent>
      </w:r>
      <w:r w:rsidR="008F2254">
        <w:rPr>
          <w:color w:val="002060"/>
        </w:rPr>
        <w:t>AGENCY</w:t>
      </w:r>
      <w:r w:rsidR="00775767" w:rsidRPr="002275F9">
        <w:rPr>
          <w:color w:val="002060"/>
        </w:rPr>
        <w:t xml:space="preserve"> TRAINING PLAN </w:t>
      </w:r>
      <w:r w:rsidR="009103A0">
        <w:rPr>
          <w:color w:val="002060"/>
        </w:rPr>
        <w:t xml:space="preserve">- </w:t>
      </w:r>
      <w:r w:rsidR="00775767" w:rsidRPr="002275F9">
        <w:rPr>
          <w:color w:val="002060"/>
        </w:rPr>
        <w:t>TEMPLATE</w:t>
      </w:r>
    </w:p>
    <w:p w14:paraId="69710157" w14:textId="390EF20C" w:rsidR="00775767" w:rsidRDefault="009103A0" w:rsidP="00FE1FCF">
      <w:pPr>
        <w:rPr>
          <w:i/>
          <w:iCs/>
          <w:color w:val="002060"/>
        </w:rPr>
      </w:pPr>
      <w:r>
        <w:rPr>
          <w:color w:val="002060"/>
        </w:rPr>
        <w:t xml:space="preserve">As required by the Supervision Guidelines </w:t>
      </w:r>
      <w:r w:rsidR="00272968">
        <w:rPr>
          <w:color w:val="002060"/>
        </w:rPr>
        <w:t>issued under section 32 of the</w:t>
      </w:r>
      <w:r>
        <w:rPr>
          <w:color w:val="002060"/>
        </w:rPr>
        <w:br/>
      </w:r>
      <w:r w:rsidR="00775767" w:rsidRPr="002275F9">
        <w:rPr>
          <w:i/>
          <w:iCs/>
          <w:color w:val="002060"/>
        </w:rPr>
        <w:t>Property and Stock Agents Act 2022</w:t>
      </w:r>
    </w:p>
    <w:p w14:paraId="79CE8C1E" w14:textId="60700717" w:rsidR="00FE1FCF" w:rsidRDefault="00FE1FCF" w:rsidP="00775767">
      <w:pPr>
        <w:jc w:val="center"/>
        <w:rPr>
          <w:i/>
          <w:iCs/>
          <w:color w:val="002060"/>
        </w:rPr>
      </w:pPr>
    </w:p>
    <w:tbl>
      <w:tblPr>
        <w:tblStyle w:val="TableGrid"/>
        <w:tblW w:w="0" w:type="auto"/>
        <w:tblLook w:val="04A0" w:firstRow="1" w:lastRow="0" w:firstColumn="1" w:lastColumn="0" w:noHBand="0" w:noVBand="1"/>
      </w:tblPr>
      <w:tblGrid>
        <w:gridCol w:w="5228"/>
        <w:gridCol w:w="5228"/>
      </w:tblGrid>
      <w:tr w:rsidR="00775767" w:rsidRPr="00637C2E" w14:paraId="181AF21E" w14:textId="77777777">
        <w:tc>
          <w:tcPr>
            <w:tcW w:w="5228" w:type="dxa"/>
          </w:tcPr>
          <w:p w14:paraId="4711E902" w14:textId="52BE9DB8"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Licensee in charge name</w:t>
            </w:r>
            <w:r w:rsidR="00D77CE5">
              <w:rPr>
                <w:rFonts w:ascii="Public Sans" w:hAnsi="Public Sans" w:cs="Arial"/>
                <w:sz w:val="20"/>
                <w:szCs w:val="20"/>
              </w:rPr>
              <w:t>:</w:t>
            </w:r>
          </w:p>
          <w:p w14:paraId="1524DBE7" w14:textId="77777777"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Licence number</w:t>
            </w:r>
          </w:p>
          <w:p w14:paraId="4214EF28" w14:textId="77777777"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Prepared By:</w:t>
            </w:r>
          </w:p>
          <w:p w14:paraId="38279AE3" w14:textId="77777777"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 xml:space="preserve">Title </w:t>
            </w:r>
          </w:p>
          <w:p w14:paraId="626DC9A2" w14:textId="77777777" w:rsidR="00775767" w:rsidRPr="00637C2E" w:rsidRDefault="00775767">
            <w:pPr>
              <w:pStyle w:val="NoSpacing"/>
              <w:rPr>
                <w:rFonts w:ascii="Arial" w:hAnsi="Arial" w:cs="Arial"/>
                <w:sz w:val="20"/>
                <w:szCs w:val="20"/>
              </w:rPr>
            </w:pPr>
            <w:r w:rsidRPr="003931AD">
              <w:rPr>
                <w:rFonts w:ascii="Public Sans" w:hAnsi="Public Sans" w:cs="Arial"/>
                <w:sz w:val="20"/>
                <w:szCs w:val="20"/>
              </w:rPr>
              <w:t>Date</w:t>
            </w:r>
          </w:p>
        </w:tc>
        <w:tc>
          <w:tcPr>
            <w:tcW w:w="5228" w:type="dxa"/>
          </w:tcPr>
          <w:p w14:paraId="28DD3D85" w14:textId="77777777"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AGENCY NAME</w:t>
            </w:r>
          </w:p>
          <w:p w14:paraId="4A8DDFD9" w14:textId="77777777" w:rsidR="00775767" w:rsidRDefault="00775767">
            <w:pPr>
              <w:pStyle w:val="NoSpacing"/>
              <w:rPr>
                <w:rFonts w:ascii="Public Sans" w:hAnsi="Public Sans" w:cs="Arial"/>
                <w:sz w:val="20"/>
                <w:szCs w:val="20"/>
              </w:rPr>
            </w:pPr>
            <w:r w:rsidRPr="003931AD">
              <w:rPr>
                <w:rFonts w:ascii="Public Sans" w:hAnsi="Public Sans" w:cs="Arial"/>
                <w:sz w:val="20"/>
                <w:szCs w:val="20"/>
              </w:rPr>
              <w:t>Company Name:</w:t>
            </w:r>
          </w:p>
          <w:p w14:paraId="2BC669BA" w14:textId="0859F629" w:rsidR="00A60EB8" w:rsidRPr="003931AD" w:rsidRDefault="00A60EB8">
            <w:pPr>
              <w:pStyle w:val="NoSpacing"/>
              <w:rPr>
                <w:rFonts w:ascii="Public Sans" w:hAnsi="Public Sans" w:cs="Arial"/>
                <w:sz w:val="20"/>
                <w:szCs w:val="20"/>
              </w:rPr>
            </w:pPr>
            <w:r>
              <w:rPr>
                <w:rFonts w:ascii="Public Sans" w:hAnsi="Public Sans" w:cs="Arial"/>
                <w:sz w:val="20"/>
                <w:szCs w:val="20"/>
              </w:rPr>
              <w:t>Corporate licence number:</w:t>
            </w:r>
          </w:p>
          <w:p w14:paraId="3FD15B14" w14:textId="77777777"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Street Address</w:t>
            </w:r>
          </w:p>
          <w:p w14:paraId="5D9FE089" w14:textId="77777777" w:rsidR="00775767" w:rsidRPr="003931AD" w:rsidRDefault="00775767">
            <w:pPr>
              <w:pStyle w:val="NoSpacing"/>
              <w:rPr>
                <w:rFonts w:ascii="Public Sans" w:hAnsi="Public Sans" w:cs="Arial"/>
                <w:sz w:val="20"/>
                <w:szCs w:val="20"/>
              </w:rPr>
            </w:pPr>
            <w:r w:rsidRPr="003931AD">
              <w:rPr>
                <w:rFonts w:ascii="Public Sans" w:hAnsi="Public Sans" w:cs="Arial"/>
                <w:sz w:val="20"/>
                <w:szCs w:val="20"/>
              </w:rPr>
              <w:t>City, State, and Postcode</w:t>
            </w:r>
          </w:p>
          <w:p w14:paraId="5975D28B" w14:textId="77777777" w:rsidR="00775767" w:rsidRPr="00637C2E" w:rsidRDefault="00775767">
            <w:pPr>
              <w:pStyle w:val="NoSpacing"/>
              <w:rPr>
                <w:rFonts w:ascii="Arial" w:hAnsi="Arial" w:cs="Arial"/>
                <w:sz w:val="20"/>
                <w:szCs w:val="20"/>
              </w:rPr>
            </w:pPr>
            <w:r w:rsidRPr="003931AD">
              <w:rPr>
                <w:rFonts w:ascii="Public Sans" w:hAnsi="Public Sans" w:cs="Arial"/>
                <w:sz w:val="20"/>
                <w:szCs w:val="20"/>
              </w:rPr>
              <w:t>webaddress.com</w:t>
            </w:r>
          </w:p>
        </w:tc>
      </w:tr>
      <w:tr w:rsidR="00886528" w:rsidRPr="00637C2E" w14:paraId="69E596A1" w14:textId="77777777" w:rsidTr="00E6122F">
        <w:tc>
          <w:tcPr>
            <w:tcW w:w="5228" w:type="dxa"/>
          </w:tcPr>
          <w:p w14:paraId="28001DE0" w14:textId="77777777" w:rsidR="00455248" w:rsidRDefault="00D30471" w:rsidP="00E6122F">
            <w:pPr>
              <w:pStyle w:val="NoSpacing"/>
              <w:rPr>
                <w:rFonts w:ascii="Public Sans" w:hAnsi="Public Sans" w:cs="Arial"/>
                <w:sz w:val="20"/>
                <w:szCs w:val="20"/>
              </w:rPr>
            </w:pPr>
            <w:r w:rsidRPr="003931AD">
              <w:rPr>
                <w:rFonts w:ascii="Public Sans" w:hAnsi="Public Sans" w:cs="Arial"/>
                <w:sz w:val="20"/>
                <w:szCs w:val="20"/>
              </w:rPr>
              <w:t xml:space="preserve">Prepared for: </w:t>
            </w:r>
          </w:p>
          <w:p w14:paraId="0D1245D1" w14:textId="75B5748E" w:rsidR="00455248" w:rsidRDefault="00455248" w:rsidP="00E6122F">
            <w:pPr>
              <w:pStyle w:val="NoSpacing"/>
              <w:rPr>
                <w:rFonts w:ascii="Public Sans" w:hAnsi="Public Sans" w:cs="Arial"/>
                <w:i/>
                <w:color w:val="808080" w:themeColor="background1" w:themeShade="80"/>
                <w:sz w:val="20"/>
                <w:szCs w:val="20"/>
              </w:rPr>
            </w:pPr>
            <w:r w:rsidRPr="001E42D5">
              <w:rPr>
                <w:rFonts w:ascii="Public Sans" w:hAnsi="Public Sans" w:cs="Arial"/>
                <w:iCs/>
                <w:color w:val="404040" w:themeColor="text1" w:themeTint="BF"/>
                <w:sz w:val="20"/>
                <w:szCs w:val="20"/>
              </w:rPr>
              <w:t>[Insert category of work for the agents covered by this part of the training plan</w:t>
            </w:r>
            <w:r w:rsidR="003E5C97" w:rsidRPr="001E42D5">
              <w:rPr>
                <w:rFonts w:ascii="Public Sans" w:hAnsi="Public Sans" w:cs="Arial"/>
                <w:iCs/>
                <w:color w:val="404040" w:themeColor="text1" w:themeTint="BF"/>
                <w:sz w:val="20"/>
                <w:szCs w:val="20"/>
              </w:rPr>
              <w:t>, for example</w:t>
            </w:r>
            <w:r w:rsidRPr="001E42D5">
              <w:rPr>
                <w:rFonts w:ascii="Public Sans" w:hAnsi="Public Sans" w:cs="Arial"/>
                <w:iCs/>
                <w:color w:val="404040" w:themeColor="text1" w:themeTint="BF"/>
                <w:sz w:val="20"/>
                <w:szCs w:val="20"/>
              </w:rPr>
              <w:t>:]</w:t>
            </w:r>
            <w:r>
              <w:br/>
            </w:r>
            <w:r w:rsidR="00D30471" w:rsidRPr="001E42D5">
              <w:rPr>
                <w:rFonts w:ascii="Public Sans" w:hAnsi="Public Sans" w:cs="Arial"/>
                <w:i/>
                <w:color w:val="404040" w:themeColor="text1" w:themeTint="BF"/>
                <w:sz w:val="20"/>
                <w:szCs w:val="20"/>
              </w:rPr>
              <w:t>Class 1</w:t>
            </w:r>
            <w:r w:rsidR="00D171C3">
              <w:rPr>
                <w:rFonts w:ascii="Public Sans" w:hAnsi="Public Sans" w:cs="Arial"/>
                <w:i/>
                <w:color w:val="808080" w:themeColor="background1" w:themeShade="80"/>
                <w:sz w:val="20"/>
                <w:szCs w:val="20"/>
              </w:rPr>
              <w:t xml:space="preserve"> </w:t>
            </w:r>
            <w:r w:rsidR="00D30471" w:rsidRPr="001E42D5">
              <w:rPr>
                <w:rFonts w:ascii="Public Sans" w:hAnsi="Public Sans" w:cs="Arial"/>
                <w:i/>
                <w:color w:val="404040" w:themeColor="text1" w:themeTint="BF"/>
                <w:sz w:val="20"/>
                <w:szCs w:val="20"/>
              </w:rPr>
              <w:t>&amp;</w:t>
            </w:r>
            <w:r w:rsidR="00D171C3">
              <w:rPr>
                <w:rFonts w:ascii="Public Sans" w:hAnsi="Public Sans" w:cs="Arial"/>
                <w:i/>
                <w:color w:val="808080" w:themeColor="background1" w:themeShade="80"/>
                <w:sz w:val="20"/>
                <w:szCs w:val="20"/>
              </w:rPr>
              <w:t xml:space="preserve"> </w:t>
            </w:r>
            <w:r w:rsidR="00BB686E" w:rsidRPr="001E42D5">
              <w:rPr>
                <w:rFonts w:ascii="Public Sans" w:hAnsi="Public Sans" w:cs="Arial"/>
                <w:i/>
                <w:color w:val="404040" w:themeColor="text1" w:themeTint="BF"/>
                <w:sz w:val="20"/>
                <w:szCs w:val="20"/>
              </w:rPr>
              <w:t xml:space="preserve">2 </w:t>
            </w:r>
            <w:r w:rsidR="00505B64" w:rsidRPr="001E42D5">
              <w:rPr>
                <w:rFonts w:ascii="Public Sans" w:hAnsi="Public Sans" w:cs="Arial"/>
                <w:i/>
                <w:color w:val="404040" w:themeColor="text1" w:themeTint="BF"/>
                <w:sz w:val="20"/>
                <w:szCs w:val="20"/>
              </w:rPr>
              <w:t xml:space="preserve">real estate </w:t>
            </w:r>
            <w:r w:rsidR="009B2A71" w:rsidRPr="001E42D5">
              <w:rPr>
                <w:rFonts w:ascii="Public Sans" w:hAnsi="Public Sans" w:cs="Arial"/>
                <w:i/>
                <w:color w:val="404040" w:themeColor="text1" w:themeTint="BF"/>
                <w:sz w:val="20"/>
                <w:szCs w:val="20"/>
              </w:rPr>
              <w:t>s</w:t>
            </w:r>
            <w:r w:rsidR="00BB686E" w:rsidRPr="001E42D5">
              <w:rPr>
                <w:rFonts w:ascii="Public Sans" w:hAnsi="Public Sans" w:cs="Arial"/>
                <w:i/>
                <w:color w:val="404040" w:themeColor="text1" w:themeTint="BF"/>
                <w:sz w:val="20"/>
                <w:szCs w:val="20"/>
              </w:rPr>
              <w:t>ales</w:t>
            </w:r>
          </w:p>
          <w:p w14:paraId="61316671" w14:textId="3C0C9713" w:rsidR="00455248" w:rsidRDefault="00BB686E" w:rsidP="00E6122F">
            <w:pPr>
              <w:pStyle w:val="NoSpacing"/>
              <w:rPr>
                <w:rFonts w:ascii="Public Sans" w:hAnsi="Public Sans" w:cs="Arial"/>
                <w:i/>
                <w:color w:val="808080" w:themeColor="background1" w:themeShade="80"/>
                <w:sz w:val="20"/>
                <w:szCs w:val="20"/>
              </w:rPr>
            </w:pPr>
            <w:r w:rsidRPr="001E42D5">
              <w:rPr>
                <w:rFonts w:ascii="Public Sans" w:hAnsi="Public Sans" w:cs="Arial"/>
                <w:i/>
                <w:color w:val="404040" w:themeColor="text1" w:themeTint="BF"/>
                <w:sz w:val="20"/>
                <w:szCs w:val="20"/>
              </w:rPr>
              <w:t>Class 1</w:t>
            </w:r>
            <w:r w:rsidR="00D171C3">
              <w:rPr>
                <w:rFonts w:ascii="Public Sans" w:hAnsi="Public Sans" w:cs="Arial"/>
                <w:i/>
                <w:color w:val="808080" w:themeColor="background1" w:themeShade="80"/>
                <w:sz w:val="20"/>
                <w:szCs w:val="20"/>
              </w:rPr>
              <w:t xml:space="preserve"> </w:t>
            </w:r>
            <w:r w:rsidRPr="001E42D5">
              <w:rPr>
                <w:rFonts w:ascii="Public Sans" w:hAnsi="Public Sans" w:cs="Arial"/>
                <w:i/>
                <w:color w:val="404040" w:themeColor="text1" w:themeTint="BF"/>
                <w:sz w:val="20"/>
                <w:szCs w:val="20"/>
              </w:rPr>
              <w:t>&amp;</w:t>
            </w:r>
            <w:r w:rsidR="00D171C3">
              <w:rPr>
                <w:rFonts w:ascii="Public Sans" w:hAnsi="Public Sans" w:cs="Arial"/>
                <w:i/>
                <w:color w:val="808080" w:themeColor="background1" w:themeShade="80"/>
                <w:sz w:val="20"/>
                <w:szCs w:val="20"/>
              </w:rPr>
              <w:t xml:space="preserve"> </w:t>
            </w:r>
            <w:r w:rsidRPr="001E42D5">
              <w:rPr>
                <w:rFonts w:ascii="Public Sans" w:hAnsi="Public Sans" w:cs="Arial"/>
                <w:i/>
                <w:color w:val="404040" w:themeColor="text1" w:themeTint="BF"/>
                <w:sz w:val="20"/>
                <w:szCs w:val="20"/>
              </w:rPr>
              <w:t xml:space="preserve">2 </w:t>
            </w:r>
            <w:r w:rsidR="009B2A71" w:rsidRPr="001E42D5">
              <w:rPr>
                <w:rFonts w:ascii="Public Sans" w:hAnsi="Public Sans" w:cs="Arial"/>
                <w:i/>
                <w:color w:val="404040" w:themeColor="text1" w:themeTint="BF"/>
                <w:sz w:val="20"/>
                <w:szCs w:val="20"/>
              </w:rPr>
              <w:t>p</w:t>
            </w:r>
            <w:r w:rsidRPr="001E42D5">
              <w:rPr>
                <w:rFonts w:ascii="Public Sans" w:hAnsi="Public Sans" w:cs="Arial"/>
                <w:i/>
                <w:color w:val="404040" w:themeColor="text1" w:themeTint="BF"/>
                <w:sz w:val="20"/>
                <w:szCs w:val="20"/>
              </w:rPr>
              <w:t xml:space="preserve">roperty </w:t>
            </w:r>
            <w:r w:rsidR="009B2A71" w:rsidRPr="001E42D5">
              <w:rPr>
                <w:rFonts w:ascii="Public Sans" w:hAnsi="Public Sans" w:cs="Arial"/>
                <w:i/>
                <w:color w:val="404040" w:themeColor="text1" w:themeTint="BF"/>
                <w:sz w:val="20"/>
                <w:szCs w:val="20"/>
              </w:rPr>
              <w:t>m</w:t>
            </w:r>
            <w:r w:rsidRPr="001E42D5">
              <w:rPr>
                <w:rFonts w:ascii="Public Sans" w:hAnsi="Public Sans" w:cs="Arial"/>
                <w:i/>
                <w:color w:val="404040" w:themeColor="text1" w:themeTint="BF"/>
                <w:sz w:val="20"/>
                <w:szCs w:val="20"/>
              </w:rPr>
              <w:t>anagemen</w:t>
            </w:r>
            <w:r w:rsidR="00455248" w:rsidRPr="001E42D5">
              <w:rPr>
                <w:rFonts w:ascii="Public Sans" w:hAnsi="Public Sans" w:cs="Arial"/>
                <w:i/>
                <w:color w:val="404040" w:themeColor="text1" w:themeTint="BF"/>
                <w:sz w:val="20"/>
                <w:szCs w:val="20"/>
              </w:rPr>
              <w:t>t</w:t>
            </w:r>
          </w:p>
          <w:p w14:paraId="12050D8E" w14:textId="4A0C905D" w:rsidR="00886528" w:rsidRDefault="009B2A71" w:rsidP="00E6122F">
            <w:pPr>
              <w:pStyle w:val="NoSpacing"/>
              <w:rPr>
                <w:rFonts w:ascii="Public Sans" w:hAnsi="Public Sans" w:cs="Arial"/>
                <w:i/>
                <w:color w:val="808080" w:themeColor="background1" w:themeShade="80"/>
                <w:sz w:val="20"/>
                <w:szCs w:val="20"/>
              </w:rPr>
            </w:pPr>
            <w:r w:rsidRPr="001E42D5">
              <w:rPr>
                <w:rFonts w:ascii="Public Sans" w:hAnsi="Public Sans" w:cs="Arial"/>
                <w:i/>
                <w:color w:val="404040" w:themeColor="text1" w:themeTint="BF"/>
                <w:sz w:val="20"/>
                <w:szCs w:val="20"/>
              </w:rPr>
              <w:t>Class 1 &amp; 2 strata</w:t>
            </w:r>
            <w:r w:rsidR="006B1166" w:rsidRPr="001E42D5">
              <w:rPr>
                <w:rFonts w:ascii="Public Sans" w:hAnsi="Public Sans" w:cs="Arial"/>
                <w:i/>
                <w:color w:val="404040" w:themeColor="text1" w:themeTint="BF"/>
                <w:sz w:val="20"/>
                <w:szCs w:val="20"/>
              </w:rPr>
              <w:t xml:space="preserve"> managers</w:t>
            </w:r>
          </w:p>
          <w:p w14:paraId="3895FEF5" w14:textId="77777777" w:rsidR="00505B64" w:rsidRDefault="00505B64" w:rsidP="00E6122F">
            <w:pPr>
              <w:pStyle w:val="NoSpacing"/>
              <w:rPr>
                <w:rFonts w:ascii="Public Sans" w:hAnsi="Public Sans" w:cs="Arial"/>
                <w:i/>
                <w:color w:val="808080" w:themeColor="background1" w:themeShade="80"/>
                <w:sz w:val="20"/>
                <w:szCs w:val="20"/>
              </w:rPr>
            </w:pPr>
            <w:r w:rsidRPr="001E42D5">
              <w:rPr>
                <w:rFonts w:ascii="Public Sans" w:hAnsi="Public Sans" w:cs="Arial"/>
                <w:i/>
                <w:color w:val="404040" w:themeColor="text1" w:themeTint="BF"/>
                <w:sz w:val="20"/>
                <w:szCs w:val="20"/>
              </w:rPr>
              <w:t>Class 1 &amp; 2 stock and station agents</w:t>
            </w:r>
          </w:p>
          <w:p w14:paraId="7F40C57F" w14:textId="5798CF43" w:rsidR="00505B64" w:rsidRPr="00740772" w:rsidRDefault="003E5C97" w:rsidP="00E6122F">
            <w:pPr>
              <w:pStyle w:val="NoSpacing"/>
              <w:rPr>
                <w:rFonts w:ascii="Public Sans" w:hAnsi="Public Sans" w:cs="Arial"/>
                <w:i/>
                <w:color w:val="808080" w:themeColor="background1" w:themeShade="80"/>
                <w:sz w:val="20"/>
                <w:szCs w:val="20"/>
              </w:rPr>
            </w:pPr>
            <w:r w:rsidRPr="001E42D5">
              <w:rPr>
                <w:rFonts w:ascii="Public Sans" w:hAnsi="Public Sans" w:cs="Arial"/>
                <w:i/>
                <w:color w:val="404040" w:themeColor="text1" w:themeTint="BF"/>
                <w:sz w:val="20"/>
                <w:szCs w:val="20"/>
              </w:rPr>
              <w:t>Assistant agents</w:t>
            </w:r>
          </w:p>
        </w:tc>
        <w:tc>
          <w:tcPr>
            <w:tcW w:w="5228" w:type="dxa"/>
          </w:tcPr>
          <w:p w14:paraId="1EC0369E" w14:textId="0CE06EB0" w:rsidR="00886528" w:rsidRPr="00C80C37" w:rsidRDefault="003511F9">
            <w:pPr>
              <w:pStyle w:val="NoSpacing"/>
              <w:rPr>
                <w:rFonts w:ascii="Public Sans" w:hAnsi="Public Sans" w:cs="Arial"/>
                <w:sz w:val="20"/>
                <w:szCs w:val="20"/>
              </w:rPr>
            </w:pPr>
            <w:r w:rsidRPr="00C80C37">
              <w:rPr>
                <w:rFonts w:ascii="Public Sans" w:hAnsi="Public Sans" w:cs="Arial"/>
                <w:sz w:val="20"/>
                <w:szCs w:val="20"/>
              </w:rPr>
              <w:t xml:space="preserve">Participant </w:t>
            </w:r>
            <w:r w:rsidR="00D84152">
              <w:rPr>
                <w:rFonts w:ascii="Public Sans" w:hAnsi="Public Sans" w:cs="Arial"/>
                <w:sz w:val="20"/>
                <w:szCs w:val="20"/>
              </w:rPr>
              <w:t>n</w:t>
            </w:r>
            <w:r w:rsidRPr="00C80C37">
              <w:rPr>
                <w:rFonts w:ascii="Public Sans" w:hAnsi="Public Sans" w:cs="Arial"/>
                <w:sz w:val="20"/>
                <w:szCs w:val="20"/>
              </w:rPr>
              <w:t>ames</w:t>
            </w:r>
            <w:r w:rsidR="00D84152">
              <w:rPr>
                <w:rFonts w:ascii="Public Sans" w:hAnsi="Public Sans" w:cs="Arial"/>
                <w:sz w:val="20"/>
                <w:szCs w:val="20"/>
              </w:rPr>
              <w:t xml:space="preserve">, </w:t>
            </w:r>
            <w:r w:rsidR="005C390C">
              <w:rPr>
                <w:rFonts w:ascii="Public Sans" w:hAnsi="Public Sans" w:cs="Arial"/>
                <w:sz w:val="20"/>
                <w:szCs w:val="20"/>
              </w:rPr>
              <w:t xml:space="preserve">licence </w:t>
            </w:r>
            <w:r w:rsidR="00D84152">
              <w:rPr>
                <w:rFonts w:ascii="Public Sans" w:hAnsi="Public Sans" w:cs="Arial"/>
                <w:sz w:val="20"/>
                <w:szCs w:val="20"/>
              </w:rPr>
              <w:t>class and number</w:t>
            </w:r>
            <w:r w:rsidRPr="00C80C37">
              <w:rPr>
                <w:rFonts w:ascii="Public Sans" w:hAnsi="Public Sans" w:cs="Arial"/>
                <w:sz w:val="20"/>
                <w:szCs w:val="20"/>
              </w:rPr>
              <w:t>:</w:t>
            </w:r>
          </w:p>
          <w:p w14:paraId="34F4C2F8" w14:textId="77777777" w:rsidR="00D87B72" w:rsidRPr="00637C2E" w:rsidRDefault="00D87B72">
            <w:pPr>
              <w:pStyle w:val="NoSpacing"/>
              <w:rPr>
                <w:rFonts w:ascii="Arial" w:hAnsi="Arial" w:cs="Arial"/>
                <w:sz w:val="20"/>
                <w:szCs w:val="20"/>
              </w:rPr>
            </w:pPr>
          </w:p>
          <w:p w14:paraId="6DDAEF81" w14:textId="77777777" w:rsidR="00D87B72" w:rsidRPr="00637C2E" w:rsidRDefault="00D87B72">
            <w:pPr>
              <w:pStyle w:val="NoSpacing"/>
              <w:rPr>
                <w:rFonts w:ascii="Arial" w:hAnsi="Arial" w:cs="Arial"/>
                <w:sz w:val="20"/>
                <w:szCs w:val="20"/>
              </w:rPr>
            </w:pPr>
          </w:p>
          <w:p w14:paraId="72D9B321" w14:textId="77777777" w:rsidR="00D87B72" w:rsidRPr="00637C2E" w:rsidRDefault="00D87B72">
            <w:pPr>
              <w:pStyle w:val="NoSpacing"/>
              <w:rPr>
                <w:rFonts w:ascii="Arial" w:hAnsi="Arial" w:cs="Arial"/>
                <w:sz w:val="20"/>
                <w:szCs w:val="20"/>
              </w:rPr>
            </w:pPr>
          </w:p>
          <w:p w14:paraId="0CB0E008" w14:textId="77777777" w:rsidR="00D87B72" w:rsidRPr="00637C2E" w:rsidRDefault="00D87B72">
            <w:pPr>
              <w:pStyle w:val="NoSpacing"/>
              <w:rPr>
                <w:rFonts w:ascii="Arial" w:hAnsi="Arial" w:cs="Arial"/>
                <w:sz w:val="20"/>
                <w:szCs w:val="20"/>
              </w:rPr>
            </w:pPr>
          </w:p>
          <w:p w14:paraId="72E58328" w14:textId="24B9F320" w:rsidR="00886528" w:rsidRPr="00637C2E" w:rsidRDefault="00886528" w:rsidP="00E6122F">
            <w:pPr>
              <w:pStyle w:val="NoSpacing"/>
              <w:rPr>
                <w:rFonts w:ascii="Arial" w:hAnsi="Arial" w:cs="Arial"/>
                <w:sz w:val="20"/>
                <w:szCs w:val="20"/>
              </w:rPr>
            </w:pPr>
          </w:p>
        </w:tc>
      </w:tr>
    </w:tbl>
    <w:p w14:paraId="5CC737A6" w14:textId="77777777" w:rsidR="00775767" w:rsidRDefault="00775767" w:rsidP="00775767">
      <w:pPr>
        <w:pStyle w:val="NoSpacing"/>
      </w:pPr>
    </w:p>
    <w:p w14:paraId="61AEB178" w14:textId="77777777" w:rsidR="00775767" w:rsidRPr="0075601D" w:rsidRDefault="00775767" w:rsidP="00775767">
      <w:pPr>
        <w:pStyle w:val="NoSpacing"/>
        <w:spacing w:before="80" w:after="40"/>
        <w:jc w:val="center"/>
        <w:rPr>
          <w:rFonts w:asciiTheme="majorHAnsi" w:hAnsiTheme="majorHAnsi" w:cstheme="majorHAnsi"/>
          <w:color w:val="1F4E79" w:themeColor="accent5" w:themeShade="80"/>
          <w:sz w:val="28"/>
          <w:szCs w:val="28"/>
        </w:rPr>
      </w:pPr>
      <w:r w:rsidRPr="0075601D">
        <w:rPr>
          <w:rFonts w:asciiTheme="majorHAnsi" w:hAnsiTheme="majorHAnsi" w:cstheme="majorHAnsi"/>
          <w:color w:val="1F4E79" w:themeColor="accent5" w:themeShade="80"/>
          <w:sz w:val="28"/>
          <w:szCs w:val="28"/>
        </w:rPr>
        <w:t>ANNUAL TRAINING PLAN</w:t>
      </w:r>
    </w:p>
    <w:p w14:paraId="3251014B" w14:textId="48245B0D" w:rsidR="00775767" w:rsidRPr="0075601D" w:rsidRDefault="00775767" w:rsidP="00FE1FCF">
      <w:pPr>
        <w:pStyle w:val="NoSpacing"/>
        <w:spacing w:before="80" w:after="40"/>
        <w:jc w:val="center"/>
        <w:rPr>
          <w:rFonts w:asciiTheme="majorHAnsi" w:hAnsiTheme="majorHAnsi" w:cstheme="majorHAnsi"/>
          <w:caps/>
          <w:color w:val="8496B0" w:themeColor="text2" w:themeTint="99"/>
          <w:sz w:val="28"/>
          <w:szCs w:val="24"/>
        </w:rPr>
      </w:pPr>
      <w:r w:rsidRPr="0075601D">
        <w:rPr>
          <w:rFonts w:asciiTheme="majorHAnsi" w:hAnsiTheme="majorHAnsi" w:cstheme="majorHAnsi"/>
          <w:color w:val="1F4E79" w:themeColor="accent5" w:themeShade="80"/>
          <w:sz w:val="28"/>
          <w:szCs w:val="28"/>
        </w:rPr>
        <w:t>CPD year covered by plan (2023-24)</w:t>
      </w:r>
    </w:p>
    <w:p w14:paraId="203F9C73" w14:textId="77777777" w:rsidR="00775767" w:rsidRDefault="00775767" w:rsidP="00D74914">
      <w:pPr>
        <w:pStyle w:val="NoSpacing"/>
      </w:pPr>
    </w:p>
    <w:p w14:paraId="67BE5591" w14:textId="686B9F4A" w:rsidR="0087488C" w:rsidRPr="00727E30" w:rsidRDefault="0087488C" w:rsidP="0087488C">
      <w:pPr>
        <w:rPr>
          <w:rFonts w:ascii="Public Sans" w:eastAsia="Segoe UI" w:hAnsi="Public Sans" w:cs="Arial"/>
          <w:color w:val="1F3864" w:themeColor="accent1" w:themeShade="80"/>
          <w:sz w:val="20"/>
          <w:szCs w:val="20"/>
          <w:u w:val="single"/>
        </w:rPr>
      </w:pPr>
      <w:r w:rsidRPr="00727E30">
        <w:rPr>
          <w:rFonts w:ascii="Public Sans" w:hAnsi="Public Sans" w:cs="Arial"/>
          <w:color w:val="000000"/>
          <w:sz w:val="20"/>
          <w:szCs w:val="20"/>
        </w:rPr>
        <w:t xml:space="preserve">Note: </w:t>
      </w:r>
      <w:r w:rsidR="003E5C97">
        <w:rPr>
          <w:rFonts w:ascii="Public Sans" w:hAnsi="Public Sans" w:cs="Arial"/>
          <w:color w:val="000000"/>
          <w:sz w:val="20"/>
          <w:szCs w:val="20"/>
        </w:rPr>
        <w:t>T</w:t>
      </w:r>
      <w:r w:rsidRPr="00727E30">
        <w:rPr>
          <w:rFonts w:ascii="Public Sans" w:hAnsi="Public Sans" w:cs="Arial"/>
          <w:color w:val="000000"/>
          <w:sz w:val="20"/>
          <w:szCs w:val="20"/>
        </w:rPr>
        <w:t>raining</w:t>
      </w:r>
      <w:r w:rsidRPr="00727E30" w:rsidDel="003E5C97">
        <w:rPr>
          <w:rFonts w:ascii="Public Sans" w:hAnsi="Public Sans" w:cs="Arial"/>
          <w:color w:val="000000"/>
          <w:sz w:val="20"/>
          <w:szCs w:val="20"/>
        </w:rPr>
        <w:t xml:space="preserve"> </w:t>
      </w:r>
      <w:r w:rsidRPr="00727E30">
        <w:rPr>
          <w:rFonts w:ascii="Public Sans" w:hAnsi="Public Sans" w:cs="Arial"/>
          <w:color w:val="000000"/>
          <w:sz w:val="20"/>
          <w:szCs w:val="20"/>
        </w:rPr>
        <w:t xml:space="preserve">can include a combination of interactive training, online courses, workshops, mentoring, and job shadowing. Specific training will </w:t>
      </w:r>
      <w:r w:rsidR="0080376C">
        <w:rPr>
          <w:rFonts w:ascii="Public Sans" w:hAnsi="Public Sans" w:cs="Arial"/>
          <w:color w:val="000000"/>
          <w:sz w:val="20"/>
          <w:szCs w:val="20"/>
        </w:rPr>
        <w:t>be aligned with the agency’s performance goals for the year ahead and address</w:t>
      </w:r>
      <w:r w:rsidR="0080376C" w:rsidRPr="00727E30">
        <w:rPr>
          <w:rFonts w:ascii="Public Sans" w:hAnsi="Public Sans" w:cs="Arial"/>
          <w:color w:val="000000"/>
          <w:sz w:val="20"/>
          <w:szCs w:val="20"/>
        </w:rPr>
        <w:t xml:space="preserve"> </w:t>
      </w:r>
      <w:r w:rsidRPr="00727E30">
        <w:rPr>
          <w:rFonts w:ascii="Public Sans" w:hAnsi="Public Sans" w:cs="Arial"/>
          <w:color w:val="000000"/>
          <w:sz w:val="20"/>
          <w:szCs w:val="20"/>
        </w:rPr>
        <w:t>individual</w:t>
      </w:r>
      <w:r w:rsidR="00C94F5C">
        <w:rPr>
          <w:rFonts w:ascii="Public Sans" w:hAnsi="Public Sans" w:cs="Arial"/>
          <w:color w:val="000000"/>
          <w:sz w:val="20"/>
          <w:szCs w:val="20"/>
        </w:rPr>
        <w:t>s’</w:t>
      </w:r>
      <w:r w:rsidRPr="00727E30">
        <w:rPr>
          <w:rFonts w:ascii="Public Sans" w:hAnsi="Public Sans" w:cs="Arial"/>
          <w:color w:val="000000"/>
          <w:sz w:val="20"/>
          <w:szCs w:val="20"/>
        </w:rPr>
        <w:t xml:space="preserve"> </w:t>
      </w:r>
      <w:proofErr w:type="gramStart"/>
      <w:r w:rsidRPr="00727E30">
        <w:rPr>
          <w:rFonts w:ascii="Public Sans" w:hAnsi="Public Sans" w:cs="Arial"/>
          <w:color w:val="000000"/>
          <w:sz w:val="20"/>
          <w:szCs w:val="20"/>
        </w:rPr>
        <w:t>learning</w:t>
      </w:r>
      <w:proofErr w:type="gramEnd"/>
      <w:r w:rsidRPr="00727E30">
        <w:rPr>
          <w:rFonts w:ascii="Public Sans" w:hAnsi="Public Sans" w:cs="Arial"/>
          <w:color w:val="000000"/>
          <w:sz w:val="20"/>
          <w:szCs w:val="20"/>
        </w:rPr>
        <w:t xml:space="preserve"> </w:t>
      </w:r>
      <w:r w:rsidR="00C94F5C">
        <w:rPr>
          <w:rFonts w:ascii="Public Sans" w:hAnsi="Public Sans" w:cs="Arial"/>
          <w:color w:val="000000"/>
          <w:sz w:val="20"/>
          <w:szCs w:val="20"/>
        </w:rPr>
        <w:t>and development needs to help the agency meet those goals</w:t>
      </w:r>
      <w:r w:rsidR="00DF7878">
        <w:rPr>
          <w:rFonts w:ascii="Public Sans" w:hAnsi="Public Sans" w:cs="Arial"/>
          <w:color w:val="000000"/>
          <w:sz w:val="20"/>
          <w:szCs w:val="20"/>
        </w:rPr>
        <w:t>.</w:t>
      </w:r>
    </w:p>
    <w:p w14:paraId="624D2DBB" w14:textId="07B2F9F5" w:rsidR="008A1E23" w:rsidRPr="00637C2E" w:rsidRDefault="00000000" w:rsidP="0087488C">
      <w:pPr>
        <w:rPr>
          <w:rFonts w:ascii="Arial" w:eastAsia="Segoe UI" w:hAnsi="Arial" w:cs="Arial"/>
          <w:color w:val="1F3864" w:themeColor="accent1" w:themeShade="80"/>
          <w:sz w:val="20"/>
          <w:szCs w:val="20"/>
          <w:u w:val="single"/>
        </w:rPr>
      </w:pPr>
      <w:hyperlink r:id="rId9" w:history="1">
        <w:r w:rsidR="00263B5B" w:rsidRPr="00637C2E">
          <w:rPr>
            <w:rStyle w:val="Hyperlink"/>
            <w:rFonts w:ascii="Arial" w:eastAsia="Segoe UI" w:hAnsi="Arial" w:cs="Arial"/>
            <w:sz w:val="20"/>
            <w:szCs w:val="20"/>
          </w:rPr>
          <w:t xml:space="preserve">Continuing Professional </w:t>
        </w:r>
        <w:r w:rsidR="00A301DB" w:rsidRPr="00637C2E">
          <w:rPr>
            <w:rStyle w:val="Hyperlink"/>
            <w:rFonts w:ascii="Arial" w:eastAsia="Segoe UI" w:hAnsi="Arial" w:cs="Arial"/>
            <w:sz w:val="20"/>
            <w:szCs w:val="20"/>
          </w:rPr>
          <w:t>Development (CPD) requirements – Compulsory Topics</w:t>
        </w:r>
      </w:hyperlink>
    </w:p>
    <w:p w14:paraId="339E8FD1" w14:textId="77777777" w:rsidR="009E4878" w:rsidRPr="00637C2E" w:rsidRDefault="009E4878" w:rsidP="00CF356A">
      <w:pPr>
        <w:rPr>
          <w:rFonts w:ascii="Arial" w:hAnsi="Arial" w:cs="Arial"/>
          <w:sz w:val="20"/>
          <w:szCs w:val="20"/>
        </w:rPr>
      </w:pPr>
    </w:p>
    <w:tbl>
      <w:tblPr>
        <w:tblStyle w:val="TableGrid"/>
        <w:tblW w:w="10456" w:type="dxa"/>
        <w:jc w:val="center"/>
        <w:tblLook w:val="04A0" w:firstRow="1" w:lastRow="0" w:firstColumn="1" w:lastColumn="0" w:noHBand="0" w:noVBand="1"/>
      </w:tblPr>
      <w:tblGrid>
        <w:gridCol w:w="499"/>
        <w:gridCol w:w="2288"/>
        <w:gridCol w:w="1599"/>
        <w:gridCol w:w="1271"/>
        <w:gridCol w:w="1381"/>
        <w:gridCol w:w="1363"/>
        <w:gridCol w:w="2055"/>
      </w:tblGrid>
      <w:tr w:rsidR="0087488C" w:rsidRPr="0000294A" w14:paraId="286FE9A5" w14:textId="77777777" w:rsidTr="00D17D25">
        <w:trPr>
          <w:cantSplit/>
          <w:tblHeader/>
          <w:jc w:val="center"/>
        </w:trPr>
        <w:tc>
          <w:tcPr>
            <w:tcW w:w="499" w:type="dxa"/>
            <w:shd w:val="clear" w:color="auto" w:fill="FFFFFF" w:themeFill="background1"/>
          </w:tcPr>
          <w:p w14:paraId="5C958910" w14:textId="77777777" w:rsidR="0087488C" w:rsidRPr="0000294A" w:rsidRDefault="0087488C">
            <w:pPr>
              <w:jc w:val="center"/>
              <w:rPr>
                <w:rFonts w:ascii="Public Sans" w:hAnsi="Public Sans" w:cs="Arial"/>
                <w:b/>
                <w:sz w:val="20"/>
                <w:szCs w:val="20"/>
              </w:rPr>
            </w:pPr>
          </w:p>
        </w:tc>
        <w:tc>
          <w:tcPr>
            <w:tcW w:w="2288" w:type="dxa"/>
            <w:shd w:val="clear" w:color="auto" w:fill="FFFFFF" w:themeFill="background1"/>
          </w:tcPr>
          <w:p w14:paraId="6FB80D57" w14:textId="77777777" w:rsidR="0087488C" w:rsidRPr="0000294A" w:rsidRDefault="0087488C">
            <w:pPr>
              <w:jc w:val="center"/>
              <w:rPr>
                <w:rFonts w:ascii="Public Sans" w:hAnsi="Public Sans" w:cs="Arial"/>
                <w:b/>
                <w:sz w:val="20"/>
                <w:szCs w:val="20"/>
              </w:rPr>
            </w:pPr>
            <w:r w:rsidRPr="0000294A">
              <w:rPr>
                <w:rFonts w:ascii="Public Sans" w:hAnsi="Public Sans" w:cs="Arial"/>
                <w:b/>
                <w:sz w:val="20"/>
                <w:szCs w:val="20"/>
              </w:rPr>
              <w:t>Training/Learning Goals</w:t>
            </w:r>
          </w:p>
        </w:tc>
        <w:tc>
          <w:tcPr>
            <w:tcW w:w="1599" w:type="dxa"/>
            <w:shd w:val="clear" w:color="auto" w:fill="FFFFFF" w:themeFill="background1"/>
          </w:tcPr>
          <w:p w14:paraId="02E4BD58" w14:textId="77777777" w:rsidR="0087488C" w:rsidRPr="0000294A" w:rsidRDefault="0087488C">
            <w:pPr>
              <w:jc w:val="center"/>
              <w:rPr>
                <w:rFonts w:ascii="Public Sans" w:hAnsi="Public Sans" w:cs="Arial"/>
                <w:b/>
                <w:sz w:val="20"/>
                <w:szCs w:val="20"/>
              </w:rPr>
            </w:pPr>
            <w:r w:rsidRPr="0000294A">
              <w:rPr>
                <w:rFonts w:ascii="Public Sans" w:hAnsi="Public Sans" w:cs="Arial"/>
                <w:b/>
                <w:sz w:val="20"/>
                <w:szCs w:val="20"/>
              </w:rPr>
              <w:t xml:space="preserve">Unit or training to be completed </w:t>
            </w:r>
          </w:p>
        </w:tc>
        <w:tc>
          <w:tcPr>
            <w:tcW w:w="1271" w:type="dxa"/>
            <w:shd w:val="clear" w:color="auto" w:fill="FFFFFF" w:themeFill="background1"/>
          </w:tcPr>
          <w:p w14:paraId="1C407A77" w14:textId="77777777" w:rsidR="0087488C" w:rsidRPr="0000294A" w:rsidRDefault="0087488C">
            <w:pPr>
              <w:jc w:val="center"/>
              <w:rPr>
                <w:rFonts w:ascii="Public Sans" w:hAnsi="Public Sans" w:cs="Arial"/>
                <w:b/>
                <w:sz w:val="20"/>
                <w:szCs w:val="20"/>
              </w:rPr>
            </w:pPr>
            <w:r w:rsidRPr="0000294A">
              <w:rPr>
                <w:rFonts w:ascii="Public Sans" w:hAnsi="Public Sans" w:cs="Arial"/>
                <w:b/>
                <w:sz w:val="20"/>
                <w:szCs w:val="20"/>
              </w:rPr>
              <w:t>Duration</w:t>
            </w:r>
          </w:p>
        </w:tc>
        <w:tc>
          <w:tcPr>
            <w:tcW w:w="1381" w:type="dxa"/>
            <w:shd w:val="clear" w:color="auto" w:fill="FFFFFF" w:themeFill="background1"/>
          </w:tcPr>
          <w:p w14:paraId="70A6E220" w14:textId="77777777" w:rsidR="0087488C" w:rsidRPr="0000294A" w:rsidRDefault="0087488C">
            <w:pPr>
              <w:jc w:val="center"/>
              <w:rPr>
                <w:rFonts w:ascii="Public Sans" w:hAnsi="Public Sans" w:cs="Arial"/>
                <w:b/>
                <w:sz w:val="20"/>
                <w:szCs w:val="20"/>
              </w:rPr>
            </w:pPr>
            <w:r w:rsidRPr="0000294A">
              <w:rPr>
                <w:rFonts w:ascii="Public Sans" w:hAnsi="Public Sans" w:cs="Arial"/>
                <w:b/>
                <w:sz w:val="20"/>
                <w:szCs w:val="20"/>
              </w:rPr>
              <w:t>Target completion date</w:t>
            </w:r>
          </w:p>
        </w:tc>
        <w:tc>
          <w:tcPr>
            <w:tcW w:w="1363" w:type="dxa"/>
            <w:shd w:val="clear" w:color="auto" w:fill="FFFFFF" w:themeFill="background1"/>
          </w:tcPr>
          <w:p w14:paraId="4D3DCDA0" w14:textId="77777777" w:rsidR="0087488C" w:rsidRPr="0000294A" w:rsidRDefault="0087488C">
            <w:pPr>
              <w:jc w:val="center"/>
              <w:rPr>
                <w:rFonts w:ascii="Public Sans" w:hAnsi="Public Sans" w:cs="Arial"/>
                <w:b/>
                <w:sz w:val="20"/>
                <w:szCs w:val="20"/>
              </w:rPr>
            </w:pPr>
            <w:r w:rsidRPr="0000294A">
              <w:rPr>
                <w:rFonts w:ascii="Public Sans" w:hAnsi="Public Sans" w:cs="Arial"/>
                <w:b/>
                <w:sz w:val="20"/>
                <w:szCs w:val="20"/>
              </w:rPr>
              <w:t>Date completed</w:t>
            </w:r>
          </w:p>
        </w:tc>
        <w:tc>
          <w:tcPr>
            <w:tcW w:w="2055" w:type="dxa"/>
            <w:shd w:val="clear" w:color="auto" w:fill="FFFFFF" w:themeFill="background1"/>
          </w:tcPr>
          <w:p w14:paraId="57065175" w14:textId="15C1AAD3" w:rsidR="0087488C" w:rsidRPr="0000294A" w:rsidRDefault="00856059">
            <w:pPr>
              <w:jc w:val="center"/>
              <w:rPr>
                <w:rFonts w:ascii="Public Sans" w:hAnsi="Public Sans" w:cs="Arial"/>
                <w:b/>
                <w:sz w:val="20"/>
                <w:szCs w:val="20"/>
              </w:rPr>
            </w:pPr>
            <w:r>
              <w:rPr>
                <w:rFonts w:ascii="Public Sans" w:hAnsi="Public Sans" w:cs="Arial"/>
                <w:b/>
                <w:sz w:val="20"/>
                <w:szCs w:val="20"/>
              </w:rPr>
              <w:t>Comments or f</w:t>
            </w:r>
            <w:r w:rsidR="0087488C" w:rsidRPr="0000294A">
              <w:rPr>
                <w:rFonts w:ascii="Public Sans" w:hAnsi="Public Sans" w:cs="Arial"/>
                <w:b/>
                <w:sz w:val="20"/>
                <w:szCs w:val="20"/>
              </w:rPr>
              <w:t>ollow-up required</w:t>
            </w:r>
          </w:p>
        </w:tc>
      </w:tr>
      <w:tr w:rsidR="0087488C" w:rsidRPr="0000294A" w14:paraId="7CF82D83" w14:textId="77777777" w:rsidTr="00D17D25">
        <w:trPr>
          <w:cantSplit/>
          <w:jc w:val="center"/>
        </w:trPr>
        <w:tc>
          <w:tcPr>
            <w:tcW w:w="499" w:type="dxa"/>
            <w:vMerge w:val="restart"/>
            <w:shd w:val="clear" w:color="auto" w:fill="FFFFFF" w:themeFill="background1"/>
            <w:textDirection w:val="btLr"/>
            <w:vAlign w:val="center"/>
          </w:tcPr>
          <w:p w14:paraId="6863273F" w14:textId="77777777" w:rsidR="0087488C" w:rsidRPr="0000294A" w:rsidRDefault="0087488C">
            <w:pPr>
              <w:ind w:left="113" w:right="113"/>
              <w:jc w:val="center"/>
              <w:rPr>
                <w:rFonts w:ascii="Public Sans" w:hAnsi="Public Sans" w:cs="Arial"/>
                <w:b/>
                <w:sz w:val="20"/>
                <w:szCs w:val="20"/>
              </w:rPr>
            </w:pPr>
            <w:r w:rsidRPr="0000294A">
              <w:rPr>
                <w:rFonts w:ascii="Public Sans" w:hAnsi="Public Sans" w:cs="Arial"/>
                <w:b/>
                <w:sz w:val="20"/>
                <w:szCs w:val="20"/>
              </w:rPr>
              <w:t>Compulsory CPD</w:t>
            </w:r>
          </w:p>
        </w:tc>
        <w:tc>
          <w:tcPr>
            <w:tcW w:w="2288" w:type="dxa"/>
            <w:shd w:val="clear" w:color="auto" w:fill="FFFFFF" w:themeFill="background1"/>
          </w:tcPr>
          <w:p w14:paraId="0AE42369" w14:textId="77777777" w:rsidR="0087488C" w:rsidRPr="0000294A" w:rsidRDefault="0087488C">
            <w:pPr>
              <w:rPr>
                <w:rFonts w:ascii="Public Sans" w:hAnsi="Public Sans" w:cs="Arial"/>
                <w:sz w:val="20"/>
                <w:szCs w:val="20"/>
              </w:rPr>
            </w:pPr>
          </w:p>
          <w:p w14:paraId="44933750" w14:textId="77777777" w:rsidR="0087488C" w:rsidRPr="0000294A" w:rsidRDefault="0087488C">
            <w:pPr>
              <w:rPr>
                <w:rFonts w:ascii="Public Sans" w:hAnsi="Public Sans" w:cs="Arial"/>
                <w:sz w:val="20"/>
                <w:szCs w:val="20"/>
              </w:rPr>
            </w:pPr>
          </w:p>
          <w:p w14:paraId="3460CEA0" w14:textId="77777777" w:rsidR="0087488C" w:rsidRPr="0000294A" w:rsidRDefault="0087488C">
            <w:pPr>
              <w:rPr>
                <w:rFonts w:ascii="Public Sans" w:hAnsi="Public Sans" w:cs="Arial"/>
                <w:sz w:val="20"/>
                <w:szCs w:val="20"/>
              </w:rPr>
            </w:pPr>
          </w:p>
          <w:p w14:paraId="3EE58097" w14:textId="5EBDD9FE" w:rsidR="0087488C" w:rsidRPr="0000294A" w:rsidRDefault="0087488C">
            <w:pPr>
              <w:rPr>
                <w:rFonts w:ascii="Public Sans" w:hAnsi="Public Sans" w:cs="Arial"/>
                <w:sz w:val="20"/>
                <w:szCs w:val="20"/>
              </w:rPr>
            </w:pPr>
          </w:p>
        </w:tc>
        <w:tc>
          <w:tcPr>
            <w:tcW w:w="1599" w:type="dxa"/>
            <w:shd w:val="clear" w:color="auto" w:fill="FFFFFF" w:themeFill="background1"/>
          </w:tcPr>
          <w:p w14:paraId="0D904810" w14:textId="77777777" w:rsidR="0087488C" w:rsidRPr="0000294A" w:rsidRDefault="0087488C">
            <w:pPr>
              <w:rPr>
                <w:rFonts w:ascii="Public Sans" w:hAnsi="Public Sans" w:cs="Arial"/>
                <w:sz w:val="20"/>
                <w:szCs w:val="20"/>
              </w:rPr>
            </w:pPr>
          </w:p>
        </w:tc>
        <w:tc>
          <w:tcPr>
            <w:tcW w:w="1271" w:type="dxa"/>
            <w:shd w:val="clear" w:color="auto" w:fill="FFFFFF" w:themeFill="background1"/>
          </w:tcPr>
          <w:p w14:paraId="732945A2" w14:textId="77777777" w:rsidR="0087488C" w:rsidRPr="0000294A" w:rsidRDefault="0087488C">
            <w:pPr>
              <w:rPr>
                <w:rFonts w:ascii="Public Sans" w:hAnsi="Public Sans" w:cs="Arial"/>
                <w:sz w:val="20"/>
                <w:szCs w:val="20"/>
              </w:rPr>
            </w:pPr>
          </w:p>
        </w:tc>
        <w:tc>
          <w:tcPr>
            <w:tcW w:w="1381" w:type="dxa"/>
            <w:shd w:val="clear" w:color="auto" w:fill="FFFFFF" w:themeFill="background1"/>
          </w:tcPr>
          <w:p w14:paraId="11613E0F" w14:textId="3E213D7C" w:rsidR="0087488C" w:rsidRPr="0000294A" w:rsidRDefault="0087488C">
            <w:pPr>
              <w:rPr>
                <w:rFonts w:ascii="Public Sans" w:hAnsi="Public Sans" w:cs="Arial"/>
                <w:sz w:val="20"/>
                <w:szCs w:val="20"/>
              </w:rPr>
            </w:pPr>
          </w:p>
        </w:tc>
        <w:tc>
          <w:tcPr>
            <w:tcW w:w="1363" w:type="dxa"/>
            <w:shd w:val="clear" w:color="auto" w:fill="FFFFFF" w:themeFill="background1"/>
          </w:tcPr>
          <w:p w14:paraId="5A966FA2" w14:textId="77777777" w:rsidR="0087488C" w:rsidRPr="0000294A" w:rsidRDefault="0087488C">
            <w:pPr>
              <w:rPr>
                <w:rFonts w:ascii="Public Sans" w:hAnsi="Public Sans" w:cs="Arial"/>
                <w:sz w:val="20"/>
                <w:szCs w:val="20"/>
              </w:rPr>
            </w:pPr>
          </w:p>
        </w:tc>
        <w:tc>
          <w:tcPr>
            <w:tcW w:w="2055" w:type="dxa"/>
            <w:shd w:val="clear" w:color="auto" w:fill="FFFFFF" w:themeFill="background1"/>
          </w:tcPr>
          <w:p w14:paraId="58457DCE" w14:textId="77777777" w:rsidR="0087488C" w:rsidRPr="0000294A" w:rsidRDefault="0087488C">
            <w:pPr>
              <w:rPr>
                <w:rFonts w:ascii="Public Sans" w:hAnsi="Public Sans" w:cs="Arial"/>
                <w:sz w:val="20"/>
                <w:szCs w:val="20"/>
              </w:rPr>
            </w:pPr>
          </w:p>
        </w:tc>
      </w:tr>
      <w:tr w:rsidR="0087488C" w:rsidRPr="0000294A" w14:paraId="13FCBE49" w14:textId="77777777" w:rsidTr="00D17D25">
        <w:trPr>
          <w:cantSplit/>
          <w:jc w:val="center"/>
        </w:trPr>
        <w:tc>
          <w:tcPr>
            <w:tcW w:w="499" w:type="dxa"/>
            <w:vMerge/>
            <w:shd w:val="clear" w:color="auto" w:fill="FFFFFF" w:themeFill="background1"/>
          </w:tcPr>
          <w:p w14:paraId="57F6E716" w14:textId="77777777" w:rsidR="0087488C" w:rsidRPr="0000294A" w:rsidRDefault="0087488C">
            <w:pPr>
              <w:rPr>
                <w:rFonts w:ascii="Public Sans" w:hAnsi="Public Sans" w:cs="Arial"/>
                <w:sz w:val="20"/>
                <w:szCs w:val="20"/>
              </w:rPr>
            </w:pPr>
          </w:p>
        </w:tc>
        <w:tc>
          <w:tcPr>
            <w:tcW w:w="2288" w:type="dxa"/>
            <w:shd w:val="clear" w:color="auto" w:fill="FFFFFF" w:themeFill="background1"/>
          </w:tcPr>
          <w:p w14:paraId="3575A303" w14:textId="77777777" w:rsidR="0087488C" w:rsidRPr="0000294A" w:rsidRDefault="0087488C">
            <w:pPr>
              <w:rPr>
                <w:rFonts w:ascii="Public Sans" w:hAnsi="Public Sans" w:cs="Arial"/>
                <w:sz w:val="20"/>
                <w:szCs w:val="20"/>
              </w:rPr>
            </w:pPr>
          </w:p>
          <w:p w14:paraId="56633138" w14:textId="77777777" w:rsidR="0087488C" w:rsidRPr="0000294A" w:rsidRDefault="0087488C">
            <w:pPr>
              <w:rPr>
                <w:rFonts w:ascii="Public Sans" w:hAnsi="Public Sans" w:cs="Arial"/>
                <w:sz w:val="20"/>
                <w:szCs w:val="20"/>
              </w:rPr>
            </w:pPr>
          </w:p>
          <w:p w14:paraId="55F4CF3C" w14:textId="77777777" w:rsidR="0087488C" w:rsidRPr="0000294A" w:rsidRDefault="0087488C">
            <w:pPr>
              <w:rPr>
                <w:rFonts w:ascii="Public Sans" w:hAnsi="Public Sans" w:cs="Arial"/>
                <w:sz w:val="20"/>
                <w:szCs w:val="20"/>
              </w:rPr>
            </w:pPr>
          </w:p>
          <w:p w14:paraId="360C116E" w14:textId="127963C2" w:rsidR="0087488C" w:rsidRPr="0000294A" w:rsidRDefault="0087488C">
            <w:pPr>
              <w:rPr>
                <w:rFonts w:ascii="Public Sans" w:hAnsi="Public Sans" w:cs="Arial"/>
                <w:sz w:val="20"/>
                <w:szCs w:val="20"/>
              </w:rPr>
            </w:pPr>
          </w:p>
        </w:tc>
        <w:tc>
          <w:tcPr>
            <w:tcW w:w="1599" w:type="dxa"/>
            <w:shd w:val="clear" w:color="auto" w:fill="FFFFFF" w:themeFill="background1"/>
          </w:tcPr>
          <w:p w14:paraId="08058C05" w14:textId="3C0403C1" w:rsidR="0087488C" w:rsidRPr="0000294A" w:rsidRDefault="0087488C">
            <w:pPr>
              <w:rPr>
                <w:rFonts w:ascii="Public Sans" w:hAnsi="Public Sans" w:cs="Arial"/>
                <w:sz w:val="20"/>
                <w:szCs w:val="20"/>
              </w:rPr>
            </w:pPr>
          </w:p>
        </w:tc>
        <w:tc>
          <w:tcPr>
            <w:tcW w:w="1271" w:type="dxa"/>
            <w:shd w:val="clear" w:color="auto" w:fill="FFFFFF" w:themeFill="background1"/>
          </w:tcPr>
          <w:p w14:paraId="57D9543C" w14:textId="7BDF2E66" w:rsidR="0087488C" w:rsidRPr="0000294A" w:rsidRDefault="0087488C">
            <w:pPr>
              <w:rPr>
                <w:rFonts w:ascii="Public Sans" w:hAnsi="Public Sans" w:cs="Arial"/>
                <w:sz w:val="20"/>
                <w:szCs w:val="20"/>
              </w:rPr>
            </w:pPr>
          </w:p>
        </w:tc>
        <w:tc>
          <w:tcPr>
            <w:tcW w:w="1381" w:type="dxa"/>
            <w:shd w:val="clear" w:color="auto" w:fill="FFFFFF" w:themeFill="background1"/>
          </w:tcPr>
          <w:p w14:paraId="47817962" w14:textId="758B4B93" w:rsidR="0087488C" w:rsidRPr="0000294A" w:rsidRDefault="0087488C">
            <w:pPr>
              <w:rPr>
                <w:rFonts w:ascii="Public Sans" w:hAnsi="Public Sans" w:cs="Arial"/>
                <w:sz w:val="20"/>
                <w:szCs w:val="20"/>
              </w:rPr>
            </w:pPr>
          </w:p>
        </w:tc>
        <w:tc>
          <w:tcPr>
            <w:tcW w:w="1363" w:type="dxa"/>
            <w:shd w:val="clear" w:color="auto" w:fill="FFFFFF" w:themeFill="background1"/>
          </w:tcPr>
          <w:p w14:paraId="4D1A7A8B" w14:textId="77777777" w:rsidR="0087488C" w:rsidRPr="0000294A" w:rsidRDefault="0087488C">
            <w:pPr>
              <w:rPr>
                <w:rFonts w:ascii="Public Sans" w:hAnsi="Public Sans" w:cs="Arial"/>
                <w:sz w:val="20"/>
                <w:szCs w:val="20"/>
              </w:rPr>
            </w:pPr>
          </w:p>
        </w:tc>
        <w:tc>
          <w:tcPr>
            <w:tcW w:w="2055" w:type="dxa"/>
            <w:shd w:val="clear" w:color="auto" w:fill="FFFFFF" w:themeFill="background1"/>
          </w:tcPr>
          <w:p w14:paraId="0BDC0D73" w14:textId="77777777" w:rsidR="0087488C" w:rsidRPr="0000294A" w:rsidRDefault="0087488C">
            <w:pPr>
              <w:rPr>
                <w:rFonts w:ascii="Public Sans" w:hAnsi="Public Sans" w:cs="Arial"/>
                <w:sz w:val="20"/>
                <w:szCs w:val="20"/>
              </w:rPr>
            </w:pPr>
          </w:p>
        </w:tc>
      </w:tr>
      <w:tr w:rsidR="00F27ADA" w:rsidRPr="0000294A" w14:paraId="73D84304" w14:textId="77777777" w:rsidTr="00D17D25">
        <w:trPr>
          <w:cantSplit/>
          <w:jc w:val="center"/>
        </w:trPr>
        <w:tc>
          <w:tcPr>
            <w:tcW w:w="499" w:type="dxa"/>
            <w:vMerge/>
            <w:shd w:val="clear" w:color="auto" w:fill="FFFFFF" w:themeFill="background1"/>
          </w:tcPr>
          <w:p w14:paraId="26DE926A" w14:textId="77777777" w:rsidR="00F27ADA" w:rsidRPr="0000294A" w:rsidRDefault="00F27ADA">
            <w:pPr>
              <w:rPr>
                <w:rFonts w:ascii="Public Sans" w:hAnsi="Public Sans" w:cs="Arial"/>
                <w:sz w:val="20"/>
                <w:szCs w:val="20"/>
              </w:rPr>
            </w:pPr>
          </w:p>
        </w:tc>
        <w:tc>
          <w:tcPr>
            <w:tcW w:w="2288" w:type="dxa"/>
            <w:shd w:val="clear" w:color="auto" w:fill="FFFFFF" w:themeFill="background1"/>
          </w:tcPr>
          <w:p w14:paraId="0BEE32CA" w14:textId="77777777" w:rsidR="00F27ADA" w:rsidRDefault="00F27ADA">
            <w:pPr>
              <w:rPr>
                <w:rFonts w:ascii="Public Sans" w:hAnsi="Public Sans" w:cs="Arial"/>
                <w:sz w:val="20"/>
                <w:szCs w:val="20"/>
              </w:rPr>
            </w:pPr>
          </w:p>
          <w:p w14:paraId="614CC64F" w14:textId="77777777" w:rsidR="00F27ADA" w:rsidRDefault="00F27ADA">
            <w:pPr>
              <w:rPr>
                <w:rFonts w:ascii="Public Sans" w:hAnsi="Public Sans" w:cs="Arial"/>
                <w:sz w:val="20"/>
                <w:szCs w:val="20"/>
              </w:rPr>
            </w:pPr>
          </w:p>
          <w:p w14:paraId="6C1635A3" w14:textId="77777777" w:rsidR="00F27ADA" w:rsidRDefault="00F27ADA">
            <w:pPr>
              <w:rPr>
                <w:rFonts w:ascii="Public Sans" w:hAnsi="Public Sans" w:cs="Arial"/>
                <w:sz w:val="20"/>
                <w:szCs w:val="20"/>
              </w:rPr>
            </w:pPr>
          </w:p>
          <w:p w14:paraId="43A3B7E3" w14:textId="2B149D8F" w:rsidR="00F27ADA" w:rsidRPr="0000294A" w:rsidRDefault="00F27ADA">
            <w:pPr>
              <w:rPr>
                <w:rFonts w:ascii="Public Sans" w:hAnsi="Public Sans" w:cs="Arial"/>
                <w:sz w:val="20"/>
                <w:szCs w:val="20"/>
              </w:rPr>
            </w:pPr>
          </w:p>
        </w:tc>
        <w:tc>
          <w:tcPr>
            <w:tcW w:w="1599" w:type="dxa"/>
            <w:shd w:val="clear" w:color="auto" w:fill="FFFFFF" w:themeFill="background1"/>
          </w:tcPr>
          <w:p w14:paraId="7AD24EF6" w14:textId="77777777" w:rsidR="00F27ADA" w:rsidRPr="0000294A" w:rsidRDefault="00F27ADA">
            <w:pPr>
              <w:rPr>
                <w:rFonts w:ascii="Public Sans" w:hAnsi="Public Sans" w:cs="Arial"/>
                <w:sz w:val="20"/>
                <w:szCs w:val="20"/>
              </w:rPr>
            </w:pPr>
          </w:p>
        </w:tc>
        <w:tc>
          <w:tcPr>
            <w:tcW w:w="1271" w:type="dxa"/>
            <w:shd w:val="clear" w:color="auto" w:fill="FFFFFF" w:themeFill="background1"/>
          </w:tcPr>
          <w:p w14:paraId="712C28DA" w14:textId="77777777" w:rsidR="00F27ADA" w:rsidRPr="0000294A" w:rsidRDefault="00F27ADA">
            <w:pPr>
              <w:rPr>
                <w:rFonts w:ascii="Public Sans" w:hAnsi="Public Sans" w:cs="Arial"/>
                <w:sz w:val="20"/>
                <w:szCs w:val="20"/>
              </w:rPr>
            </w:pPr>
          </w:p>
        </w:tc>
        <w:tc>
          <w:tcPr>
            <w:tcW w:w="1381" w:type="dxa"/>
            <w:shd w:val="clear" w:color="auto" w:fill="FFFFFF" w:themeFill="background1"/>
          </w:tcPr>
          <w:p w14:paraId="46282C34" w14:textId="77777777" w:rsidR="00F27ADA" w:rsidRPr="0000294A" w:rsidRDefault="00F27ADA">
            <w:pPr>
              <w:rPr>
                <w:rFonts w:ascii="Public Sans" w:hAnsi="Public Sans" w:cs="Arial"/>
                <w:sz w:val="20"/>
                <w:szCs w:val="20"/>
              </w:rPr>
            </w:pPr>
          </w:p>
        </w:tc>
        <w:tc>
          <w:tcPr>
            <w:tcW w:w="1363" w:type="dxa"/>
            <w:shd w:val="clear" w:color="auto" w:fill="FFFFFF" w:themeFill="background1"/>
          </w:tcPr>
          <w:p w14:paraId="0E34AE38" w14:textId="77777777" w:rsidR="00F27ADA" w:rsidRPr="0000294A" w:rsidRDefault="00F27ADA">
            <w:pPr>
              <w:rPr>
                <w:rFonts w:ascii="Public Sans" w:hAnsi="Public Sans" w:cs="Arial"/>
                <w:sz w:val="20"/>
                <w:szCs w:val="20"/>
              </w:rPr>
            </w:pPr>
          </w:p>
        </w:tc>
        <w:tc>
          <w:tcPr>
            <w:tcW w:w="2055" w:type="dxa"/>
            <w:shd w:val="clear" w:color="auto" w:fill="FFFFFF" w:themeFill="background1"/>
          </w:tcPr>
          <w:p w14:paraId="160C6054" w14:textId="77777777" w:rsidR="00F27ADA" w:rsidRPr="0000294A" w:rsidRDefault="00F27ADA">
            <w:pPr>
              <w:rPr>
                <w:rFonts w:ascii="Public Sans" w:hAnsi="Public Sans" w:cs="Arial"/>
                <w:sz w:val="20"/>
                <w:szCs w:val="20"/>
              </w:rPr>
            </w:pPr>
          </w:p>
        </w:tc>
      </w:tr>
      <w:tr w:rsidR="0087488C" w:rsidRPr="0000294A" w14:paraId="68FDCDF3" w14:textId="77777777" w:rsidTr="00D17D25">
        <w:trPr>
          <w:cantSplit/>
          <w:jc w:val="center"/>
        </w:trPr>
        <w:tc>
          <w:tcPr>
            <w:tcW w:w="499" w:type="dxa"/>
            <w:vMerge/>
            <w:shd w:val="clear" w:color="auto" w:fill="FFFFFF" w:themeFill="background1"/>
          </w:tcPr>
          <w:p w14:paraId="621CB143" w14:textId="77777777" w:rsidR="0087488C" w:rsidRPr="0000294A" w:rsidRDefault="0087488C">
            <w:pPr>
              <w:rPr>
                <w:rFonts w:ascii="Public Sans" w:hAnsi="Public Sans" w:cs="Arial"/>
                <w:sz w:val="20"/>
                <w:szCs w:val="20"/>
              </w:rPr>
            </w:pPr>
          </w:p>
        </w:tc>
        <w:tc>
          <w:tcPr>
            <w:tcW w:w="2288" w:type="dxa"/>
            <w:shd w:val="clear" w:color="auto" w:fill="FFFFFF" w:themeFill="background1"/>
          </w:tcPr>
          <w:p w14:paraId="387DCB31" w14:textId="77777777" w:rsidR="0087488C" w:rsidRPr="0000294A" w:rsidRDefault="0087488C">
            <w:pPr>
              <w:rPr>
                <w:rFonts w:ascii="Public Sans" w:hAnsi="Public Sans" w:cs="Arial"/>
                <w:sz w:val="20"/>
                <w:szCs w:val="20"/>
              </w:rPr>
            </w:pPr>
          </w:p>
          <w:p w14:paraId="20C34579" w14:textId="77777777" w:rsidR="0087488C" w:rsidRPr="0000294A" w:rsidRDefault="0087488C">
            <w:pPr>
              <w:rPr>
                <w:rFonts w:ascii="Public Sans" w:hAnsi="Public Sans" w:cs="Arial"/>
                <w:sz w:val="20"/>
                <w:szCs w:val="20"/>
              </w:rPr>
            </w:pPr>
          </w:p>
          <w:p w14:paraId="6C44478A" w14:textId="77777777" w:rsidR="0087488C" w:rsidRPr="0000294A" w:rsidRDefault="0087488C">
            <w:pPr>
              <w:rPr>
                <w:rFonts w:ascii="Public Sans" w:hAnsi="Public Sans" w:cs="Arial"/>
                <w:sz w:val="20"/>
                <w:szCs w:val="20"/>
              </w:rPr>
            </w:pPr>
          </w:p>
          <w:p w14:paraId="01C940C5" w14:textId="7E4D084C" w:rsidR="0087488C" w:rsidRPr="0000294A" w:rsidRDefault="0087488C">
            <w:pPr>
              <w:rPr>
                <w:rFonts w:ascii="Public Sans" w:hAnsi="Public Sans" w:cs="Arial"/>
                <w:sz w:val="20"/>
                <w:szCs w:val="20"/>
              </w:rPr>
            </w:pPr>
          </w:p>
        </w:tc>
        <w:tc>
          <w:tcPr>
            <w:tcW w:w="1599" w:type="dxa"/>
            <w:shd w:val="clear" w:color="auto" w:fill="FFFFFF" w:themeFill="background1"/>
          </w:tcPr>
          <w:p w14:paraId="20C6687C" w14:textId="058A178A" w:rsidR="0087488C" w:rsidRPr="0000294A" w:rsidRDefault="0087488C">
            <w:pPr>
              <w:rPr>
                <w:rFonts w:ascii="Public Sans" w:hAnsi="Public Sans" w:cs="Arial"/>
                <w:sz w:val="20"/>
                <w:szCs w:val="20"/>
              </w:rPr>
            </w:pPr>
          </w:p>
        </w:tc>
        <w:tc>
          <w:tcPr>
            <w:tcW w:w="1271" w:type="dxa"/>
            <w:shd w:val="clear" w:color="auto" w:fill="FFFFFF" w:themeFill="background1"/>
          </w:tcPr>
          <w:p w14:paraId="76A32940" w14:textId="513BFDF2" w:rsidR="0087488C" w:rsidRPr="0000294A" w:rsidRDefault="0087488C">
            <w:pPr>
              <w:rPr>
                <w:rFonts w:ascii="Public Sans" w:hAnsi="Public Sans" w:cs="Arial"/>
                <w:sz w:val="20"/>
                <w:szCs w:val="20"/>
              </w:rPr>
            </w:pPr>
          </w:p>
        </w:tc>
        <w:tc>
          <w:tcPr>
            <w:tcW w:w="1381" w:type="dxa"/>
            <w:shd w:val="clear" w:color="auto" w:fill="FFFFFF" w:themeFill="background1"/>
          </w:tcPr>
          <w:p w14:paraId="6C7262AD" w14:textId="7D2D6300" w:rsidR="0087488C" w:rsidRPr="0000294A" w:rsidRDefault="0087488C">
            <w:pPr>
              <w:rPr>
                <w:rFonts w:ascii="Public Sans" w:hAnsi="Public Sans" w:cs="Arial"/>
                <w:sz w:val="20"/>
                <w:szCs w:val="20"/>
              </w:rPr>
            </w:pPr>
          </w:p>
        </w:tc>
        <w:tc>
          <w:tcPr>
            <w:tcW w:w="1363" w:type="dxa"/>
            <w:shd w:val="clear" w:color="auto" w:fill="FFFFFF" w:themeFill="background1"/>
          </w:tcPr>
          <w:p w14:paraId="7B406C5F" w14:textId="77777777" w:rsidR="0087488C" w:rsidRPr="0000294A" w:rsidRDefault="0087488C">
            <w:pPr>
              <w:rPr>
                <w:rFonts w:ascii="Public Sans" w:hAnsi="Public Sans" w:cs="Arial"/>
                <w:sz w:val="20"/>
                <w:szCs w:val="20"/>
              </w:rPr>
            </w:pPr>
          </w:p>
        </w:tc>
        <w:tc>
          <w:tcPr>
            <w:tcW w:w="2055" w:type="dxa"/>
            <w:shd w:val="clear" w:color="auto" w:fill="FFFFFF" w:themeFill="background1"/>
          </w:tcPr>
          <w:p w14:paraId="718A7D82" w14:textId="77777777" w:rsidR="0087488C" w:rsidRPr="0000294A" w:rsidRDefault="0087488C">
            <w:pPr>
              <w:rPr>
                <w:rFonts w:ascii="Public Sans" w:hAnsi="Public Sans" w:cs="Arial"/>
                <w:sz w:val="20"/>
                <w:szCs w:val="20"/>
              </w:rPr>
            </w:pPr>
          </w:p>
        </w:tc>
      </w:tr>
      <w:tr w:rsidR="0087488C" w:rsidRPr="0000294A" w14:paraId="5BE4F5DE" w14:textId="77777777" w:rsidTr="00D17D25">
        <w:trPr>
          <w:cantSplit/>
          <w:jc w:val="center"/>
        </w:trPr>
        <w:tc>
          <w:tcPr>
            <w:tcW w:w="499" w:type="dxa"/>
            <w:vMerge w:val="restart"/>
            <w:shd w:val="clear" w:color="auto" w:fill="FFFFFF" w:themeFill="background1"/>
            <w:textDirection w:val="btLr"/>
          </w:tcPr>
          <w:p w14:paraId="6BD2C881" w14:textId="77777777" w:rsidR="0087488C" w:rsidRPr="0000294A" w:rsidRDefault="0087488C">
            <w:pPr>
              <w:ind w:left="113" w:right="113"/>
              <w:jc w:val="center"/>
              <w:rPr>
                <w:rFonts w:ascii="Public Sans" w:hAnsi="Public Sans" w:cs="Arial"/>
                <w:b/>
                <w:sz w:val="20"/>
                <w:szCs w:val="20"/>
              </w:rPr>
            </w:pPr>
            <w:r w:rsidRPr="0000294A">
              <w:rPr>
                <w:rFonts w:ascii="Public Sans" w:hAnsi="Public Sans" w:cs="Arial"/>
                <w:b/>
                <w:sz w:val="20"/>
                <w:szCs w:val="20"/>
              </w:rPr>
              <w:t>Further Training</w:t>
            </w:r>
          </w:p>
        </w:tc>
        <w:tc>
          <w:tcPr>
            <w:tcW w:w="2288" w:type="dxa"/>
            <w:shd w:val="clear" w:color="auto" w:fill="FFFFFF" w:themeFill="background1"/>
          </w:tcPr>
          <w:p w14:paraId="5BA5F9C6" w14:textId="77777777" w:rsidR="0087488C" w:rsidRPr="0000294A" w:rsidRDefault="0087488C">
            <w:pPr>
              <w:rPr>
                <w:rFonts w:ascii="Public Sans" w:hAnsi="Public Sans" w:cs="Arial"/>
                <w:sz w:val="20"/>
                <w:szCs w:val="20"/>
              </w:rPr>
            </w:pPr>
          </w:p>
          <w:p w14:paraId="0EF603F0" w14:textId="77777777" w:rsidR="0087488C" w:rsidRPr="0000294A" w:rsidRDefault="0087488C">
            <w:pPr>
              <w:rPr>
                <w:rFonts w:ascii="Public Sans" w:hAnsi="Public Sans" w:cs="Arial"/>
                <w:sz w:val="20"/>
                <w:szCs w:val="20"/>
              </w:rPr>
            </w:pPr>
          </w:p>
          <w:p w14:paraId="54CAE1C3" w14:textId="77777777" w:rsidR="0087488C" w:rsidRPr="0000294A" w:rsidRDefault="0087488C">
            <w:pPr>
              <w:rPr>
                <w:rFonts w:ascii="Public Sans" w:hAnsi="Public Sans" w:cs="Arial"/>
                <w:sz w:val="20"/>
                <w:szCs w:val="20"/>
              </w:rPr>
            </w:pPr>
          </w:p>
          <w:p w14:paraId="1062E5EA" w14:textId="0F01D812" w:rsidR="0087488C" w:rsidRPr="0000294A" w:rsidRDefault="0087488C">
            <w:pPr>
              <w:rPr>
                <w:rFonts w:ascii="Public Sans" w:hAnsi="Public Sans" w:cs="Arial"/>
                <w:sz w:val="20"/>
                <w:szCs w:val="20"/>
              </w:rPr>
            </w:pPr>
          </w:p>
        </w:tc>
        <w:tc>
          <w:tcPr>
            <w:tcW w:w="1599" w:type="dxa"/>
            <w:shd w:val="clear" w:color="auto" w:fill="FFFFFF" w:themeFill="background1"/>
          </w:tcPr>
          <w:p w14:paraId="5219BBBF" w14:textId="77777777" w:rsidR="0087488C" w:rsidRPr="0000294A" w:rsidRDefault="0087488C">
            <w:pPr>
              <w:rPr>
                <w:rFonts w:ascii="Public Sans" w:hAnsi="Public Sans" w:cs="Arial"/>
                <w:sz w:val="20"/>
                <w:szCs w:val="20"/>
              </w:rPr>
            </w:pPr>
          </w:p>
        </w:tc>
        <w:tc>
          <w:tcPr>
            <w:tcW w:w="1271" w:type="dxa"/>
            <w:shd w:val="clear" w:color="auto" w:fill="FFFFFF" w:themeFill="background1"/>
          </w:tcPr>
          <w:p w14:paraId="40447A0F" w14:textId="46FF52CA" w:rsidR="0087488C" w:rsidRPr="0000294A" w:rsidRDefault="0087488C">
            <w:pPr>
              <w:rPr>
                <w:rFonts w:ascii="Public Sans" w:hAnsi="Public Sans" w:cs="Arial"/>
                <w:sz w:val="20"/>
                <w:szCs w:val="20"/>
              </w:rPr>
            </w:pPr>
          </w:p>
        </w:tc>
        <w:tc>
          <w:tcPr>
            <w:tcW w:w="1381" w:type="dxa"/>
            <w:shd w:val="clear" w:color="auto" w:fill="FFFFFF" w:themeFill="background1"/>
          </w:tcPr>
          <w:p w14:paraId="1E0B6BF7" w14:textId="62CBFEEA" w:rsidR="0087488C" w:rsidRPr="0000294A" w:rsidRDefault="0087488C">
            <w:pPr>
              <w:rPr>
                <w:rFonts w:ascii="Public Sans" w:hAnsi="Public Sans" w:cs="Arial"/>
                <w:sz w:val="20"/>
                <w:szCs w:val="20"/>
              </w:rPr>
            </w:pPr>
          </w:p>
        </w:tc>
        <w:tc>
          <w:tcPr>
            <w:tcW w:w="1363" w:type="dxa"/>
            <w:shd w:val="clear" w:color="auto" w:fill="FFFFFF" w:themeFill="background1"/>
          </w:tcPr>
          <w:p w14:paraId="3739A664" w14:textId="77777777" w:rsidR="0087488C" w:rsidRPr="0000294A" w:rsidRDefault="0087488C">
            <w:pPr>
              <w:rPr>
                <w:rFonts w:ascii="Public Sans" w:hAnsi="Public Sans" w:cs="Arial"/>
                <w:sz w:val="20"/>
                <w:szCs w:val="20"/>
              </w:rPr>
            </w:pPr>
          </w:p>
        </w:tc>
        <w:tc>
          <w:tcPr>
            <w:tcW w:w="2055" w:type="dxa"/>
            <w:shd w:val="clear" w:color="auto" w:fill="FFFFFF" w:themeFill="background1"/>
          </w:tcPr>
          <w:p w14:paraId="39B124FE" w14:textId="77777777" w:rsidR="0087488C" w:rsidRPr="0000294A" w:rsidRDefault="0087488C">
            <w:pPr>
              <w:rPr>
                <w:rFonts w:ascii="Public Sans" w:hAnsi="Public Sans" w:cs="Arial"/>
                <w:sz w:val="20"/>
                <w:szCs w:val="20"/>
              </w:rPr>
            </w:pPr>
          </w:p>
        </w:tc>
      </w:tr>
      <w:tr w:rsidR="0087488C" w:rsidRPr="0000294A" w14:paraId="2074DBCE" w14:textId="77777777" w:rsidTr="00D17D25">
        <w:trPr>
          <w:cantSplit/>
          <w:jc w:val="center"/>
        </w:trPr>
        <w:tc>
          <w:tcPr>
            <w:tcW w:w="499" w:type="dxa"/>
            <w:vMerge/>
            <w:shd w:val="clear" w:color="auto" w:fill="8EAADB" w:themeFill="accent1" w:themeFillTint="99"/>
          </w:tcPr>
          <w:p w14:paraId="79B93E6E" w14:textId="77777777" w:rsidR="0087488C" w:rsidRPr="0000294A" w:rsidRDefault="0087488C" w:rsidP="00D17D25">
            <w:pPr>
              <w:shd w:val="clear" w:color="auto" w:fill="FFFFFF" w:themeFill="background1"/>
              <w:rPr>
                <w:rFonts w:ascii="Public Sans" w:hAnsi="Public Sans" w:cs="Arial"/>
                <w:sz w:val="20"/>
                <w:szCs w:val="20"/>
              </w:rPr>
            </w:pPr>
          </w:p>
        </w:tc>
        <w:tc>
          <w:tcPr>
            <w:tcW w:w="2288" w:type="dxa"/>
            <w:shd w:val="clear" w:color="auto" w:fill="auto"/>
          </w:tcPr>
          <w:p w14:paraId="71C2808B" w14:textId="77777777" w:rsidR="0087488C" w:rsidRPr="0000294A" w:rsidRDefault="0087488C" w:rsidP="00D17D25">
            <w:pPr>
              <w:shd w:val="clear" w:color="auto" w:fill="FFFFFF" w:themeFill="background1"/>
              <w:rPr>
                <w:rFonts w:ascii="Public Sans" w:hAnsi="Public Sans" w:cs="Arial"/>
                <w:sz w:val="20"/>
                <w:szCs w:val="20"/>
              </w:rPr>
            </w:pPr>
          </w:p>
          <w:p w14:paraId="67313C90" w14:textId="77777777" w:rsidR="0087488C" w:rsidRPr="0000294A" w:rsidRDefault="0087488C" w:rsidP="00D17D25">
            <w:pPr>
              <w:shd w:val="clear" w:color="auto" w:fill="FFFFFF" w:themeFill="background1"/>
              <w:rPr>
                <w:rFonts w:ascii="Public Sans" w:hAnsi="Public Sans" w:cs="Arial"/>
                <w:sz w:val="20"/>
                <w:szCs w:val="20"/>
              </w:rPr>
            </w:pPr>
          </w:p>
          <w:p w14:paraId="36B45224" w14:textId="77777777" w:rsidR="0087488C" w:rsidRPr="0000294A" w:rsidRDefault="0087488C" w:rsidP="00D17D25">
            <w:pPr>
              <w:shd w:val="clear" w:color="auto" w:fill="FFFFFF" w:themeFill="background1"/>
              <w:rPr>
                <w:rFonts w:ascii="Public Sans" w:hAnsi="Public Sans" w:cs="Arial"/>
                <w:sz w:val="20"/>
                <w:szCs w:val="20"/>
              </w:rPr>
            </w:pPr>
          </w:p>
          <w:p w14:paraId="529CFAAB" w14:textId="66ED3FC5" w:rsidR="0087488C" w:rsidRPr="0000294A" w:rsidRDefault="0087488C" w:rsidP="00D17D25">
            <w:pPr>
              <w:shd w:val="clear" w:color="auto" w:fill="FFFFFF" w:themeFill="background1"/>
              <w:rPr>
                <w:rFonts w:ascii="Public Sans" w:hAnsi="Public Sans" w:cs="Arial"/>
                <w:sz w:val="20"/>
                <w:szCs w:val="20"/>
              </w:rPr>
            </w:pPr>
          </w:p>
        </w:tc>
        <w:tc>
          <w:tcPr>
            <w:tcW w:w="1599" w:type="dxa"/>
            <w:shd w:val="clear" w:color="auto" w:fill="auto"/>
          </w:tcPr>
          <w:p w14:paraId="798BC4A7" w14:textId="77777777" w:rsidR="0087488C" w:rsidRPr="0000294A" w:rsidRDefault="0087488C" w:rsidP="00D17D25">
            <w:pPr>
              <w:shd w:val="clear" w:color="auto" w:fill="FFFFFF" w:themeFill="background1"/>
              <w:rPr>
                <w:rFonts w:ascii="Public Sans" w:hAnsi="Public Sans" w:cs="Arial"/>
                <w:sz w:val="20"/>
                <w:szCs w:val="20"/>
              </w:rPr>
            </w:pPr>
          </w:p>
        </w:tc>
        <w:tc>
          <w:tcPr>
            <w:tcW w:w="1271" w:type="dxa"/>
            <w:shd w:val="clear" w:color="auto" w:fill="auto"/>
          </w:tcPr>
          <w:p w14:paraId="02042C30" w14:textId="5C37A3B1" w:rsidR="0087488C" w:rsidRPr="0000294A" w:rsidRDefault="0087488C" w:rsidP="00D17D25">
            <w:pPr>
              <w:shd w:val="clear" w:color="auto" w:fill="FFFFFF" w:themeFill="background1"/>
              <w:rPr>
                <w:rFonts w:ascii="Public Sans" w:hAnsi="Public Sans" w:cs="Arial"/>
                <w:sz w:val="20"/>
                <w:szCs w:val="20"/>
              </w:rPr>
            </w:pPr>
          </w:p>
        </w:tc>
        <w:tc>
          <w:tcPr>
            <w:tcW w:w="1381" w:type="dxa"/>
            <w:shd w:val="clear" w:color="auto" w:fill="auto"/>
          </w:tcPr>
          <w:p w14:paraId="751FE81A" w14:textId="4CC27CB9" w:rsidR="0087488C" w:rsidRPr="0000294A" w:rsidRDefault="0087488C" w:rsidP="00D17D25">
            <w:pPr>
              <w:shd w:val="clear" w:color="auto" w:fill="FFFFFF" w:themeFill="background1"/>
              <w:rPr>
                <w:rFonts w:ascii="Public Sans" w:hAnsi="Public Sans" w:cs="Arial"/>
                <w:sz w:val="20"/>
                <w:szCs w:val="20"/>
              </w:rPr>
            </w:pPr>
          </w:p>
        </w:tc>
        <w:tc>
          <w:tcPr>
            <w:tcW w:w="1363" w:type="dxa"/>
            <w:shd w:val="clear" w:color="auto" w:fill="auto"/>
          </w:tcPr>
          <w:p w14:paraId="64183644" w14:textId="77777777" w:rsidR="0087488C" w:rsidRPr="0000294A" w:rsidRDefault="0087488C" w:rsidP="00D17D25">
            <w:pPr>
              <w:shd w:val="clear" w:color="auto" w:fill="FFFFFF" w:themeFill="background1"/>
              <w:rPr>
                <w:rFonts w:ascii="Public Sans" w:hAnsi="Public Sans" w:cs="Arial"/>
                <w:sz w:val="20"/>
                <w:szCs w:val="20"/>
              </w:rPr>
            </w:pPr>
          </w:p>
        </w:tc>
        <w:tc>
          <w:tcPr>
            <w:tcW w:w="2055" w:type="dxa"/>
            <w:shd w:val="clear" w:color="auto" w:fill="auto"/>
          </w:tcPr>
          <w:p w14:paraId="0FE6B32F" w14:textId="77777777" w:rsidR="0087488C" w:rsidRPr="0000294A" w:rsidRDefault="0087488C" w:rsidP="00D17D25">
            <w:pPr>
              <w:shd w:val="clear" w:color="auto" w:fill="FFFFFF" w:themeFill="background1"/>
              <w:rPr>
                <w:rFonts w:ascii="Public Sans" w:hAnsi="Public Sans" w:cs="Arial"/>
                <w:sz w:val="20"/>
                <w:szCs w:val="20"/>
              </w:rPr>
            </w:pPr>
          </w:p>
        </w:tc>
      </w:tr>
    </w:tbl>
    <w:p w14:paraId="2712295B" w14:textId="77777777" w:rsidR="009E4878" w:rsidRPr="00637C2E" w:rsidRDefault="009E4878" w:rsidP="00D17D25">
      <w:pPr>
        <w:shd w:val="clear" w:color="auto" w:fill="FFFFFF" w:themeFill="background1"/>
        <w:rPr>
          <w:rFonts w:ascii="Arial" w:hAnsi="Arial" w:cs="Arial"/>
          <w:sz w:val="20"/>
          <w:szCs w:val="20"/>
        </w:rPr>
      </w:pPr>
    </w:p>
    <w:sectPr w:rsidR="009E4878" w:rsidRPr="00637C2E" w:rsidSect="0077576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DD5"/>
    <w:multiLevelType w:val="hybridMultilevel"/>
    <w:tmpl w:val="20DABDFA"/>
    <w:lvl w:ilvl="0" w:tplc="75303B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C2DD4D"/>
    <w:multiLevelType w:val="hybridMultilevel"/>
    <w:tmpl w:val="3ED4C30C"/>
    <w:lvl w:ilvl="0" w:tplc="223A584C">
      <w:start w:val="1"/>
      <w:numFmt w:val="bullet"/>
      <w:lvlText w:val=""/>
      <w:lvlJc w:val="left"/>
      <w:pPr>
        <w:ind w:left="720" w:hanging="360"/>
      </w:pPr>
      <w:rPr>
        <w:rFonts w:ascii="Symbol" w:hAnsi="Symbol" w:hint="default"/>
      </w:rPr>
    </w:lvl>
    <w:lvl w:ilvl="1" w:tplc="CEDEA09A">
      <w:start w:val="1"/>
      <w:numFmt w:val="bullet"/>
      <w:lvlText w:val="o"/>
      <w:lvlJc w:val="left"/>
      <w:pPr>
        <w:ind w:left="1440" w:hanging="360"/>
      </w:pPr>
      <w:rPr>
        <w:rFonts w:ascii="Courier New" w:hAnsi="Courier New" w:hint="default"/>
      </w:rPr>
    </w:lvl>
    <w:lvl w:ilvl="2" w:tplc="BE72901E">
      <w:start w:val="1"/>
      <w:numFmt w:val="bullet"/>
      <w:lvlText w:val=""/>
      <w:lvlJc w:val="left"/>
      <w:pPr>
        <w:ind w:left="2160" w:hanging="360"/>
      </w:pPr>
      <w:rPr>
        <w:rFonts w:ascii="Wingdings" w:hAnsi="Wingdings" w:hint="default"/>
      </w:rPr>
    </w:lvl>
    <w:lvl w:ilvl="3" w:tplc="7090CA66">
      <w:start w:val="1"/>
      <w:numFmt w:val="bullet"/>
      <w:lvlText w:val=""/>
      <w:lvlJc w:val="left"/>
      <w:pPr>
        <w:ind w:left="2880" w:hanging="360"/>
      </w:pPr>
      <w:rPr>
        <w:rFonts w:ascii="Symbol" w:hAnsi="Symbol" w:hint="default"/>
      </w:rPr>
    </w:lvl>
    <w:lvl w:ilvl="4" w:tplc="3C10A76A">
      <w:start w:val="1"/>
      <w:numFmt w:val="bullet"/>
      <w:lvlText w:val="o"/>
      <w:lvlJc w:val="left"/>
      <w:pPr>
        <w:ind w:left="3600" w:hanging="360"/>
      </w:pPr>
      <w:rPr>
        <w:rFonts w:ascii="Courier New" w:hAnsi="Courier New" w:hint="default"/>
      </w:rPr>
    </w:lvl>
    <w:lvl w:ilvl="5" w:tplc="1A22E8D6">
      <w:start w:val="1"/>
      <w:numFmt w:val="bullet"/>
      <w:lvlText w:val=""/>
      <w:lvlJc w:val="left"/>
      <w:pPr>
        <w:ind w:left="4320" w:hanging="360"/>
      </w:pPr>
      <w:rPr>
        <w:rFonts w:ascii="Wingdings" w:hAnsi="Wingdings" w:hint="default"/>
      </w:rPr>
    </w:lvl>
    <w:lvl w:ilvl="6" w:tplc="10D2A7F0">
      <w:start w:val="1"/>
      <w:numFmt w:val="bullet"/>
      <w:lvlText w:val=""/>
      <w:lvlJc w:val="left"/>
      <w:pPr>
        <w:ind w:left="5040" w:hanging="360"/>
      </w:pPr>
      <w:rPr>
        <w:rFonts w:ascii="Symbol" w:hAnsi="Symbol" w:hint="default"/>
      </w:rPr>
    </w:lvl>
    <w:lvl w:ilvl="7" w:tplc="3FA28216">
      <w:start w:val="1"/>
      <w:numFmt w:val="bullet"/>
      <w:lvlText w:val="o"/>
      <w:lvlJc w:val="left"/>
      <w:pPr>
        <w:ind w:left="5760" w:hanging="360"/>
      </w:pPr>
      <w:rPr>
        <w:rFonts w:ascii="Courier New" w:hAnsi="Courier New" w:hint="default"/>
      </w:rPr>
    </w:lvl>
    <w:lvl w:ilvl="8" w:tplc="091CE752">
      <w:start w:val="1"/>
      <w:numFmt w:val="bullet"/>
      <w:lvlText w:val=""/>
      <w:lvlJc w:val="left"/>
      <w:pPr>
        <w:ind w:left="6480" w:hanging="360"/>
      </w:pPr>
      <w:rPr>
        <w:rFonts w:ascii="Wingdings" w:hAnsi="Wingdings" w:hint="default"/>
      </w:rPr>
    </w:lvl>
  </w:abstractNum>
  <w:num w:numId="1" w16cid:durableId="2014651030">
    <w:abstractNumId w:val="1"/>
  </w:num>
  <w:num w:numId="2" w16cid:durableId="18259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F9"/>
    <w:rsid w:val="0000294A"/>
    <w:rsid w:val="00032317"/>
    <w:rsid w:val="0003648E"/>
    <w:rsid w:val="000602E5"/>
    <w:rsid w:val="00064C7A"/>
    <w:rsid w:val="0007168D"/>
    <w:rsid w:val="000A7D32"/>
    <w:rsid w:val="000B3E6C"/>
    <w:rsid w:val="000F47C7"/>
    <w:rsid w:val="00113038"/>
    <w:rsid w:val="0013563C"/>
    <w:rsid w:val="00135708"/>
    <w:rsid w:val="001506AF"/>
    <w:rsid w:val="00155A6D"/>
    <w:rsid w:val="00161A18"/>
    <w:rsid w:val="00172227"/>
    <w:rsid w:val="001B1B69"/>
    <w:rsid w:val="001B50BF"/>
    <w:rsid w:val="001D09D9"/>
    <w:rsid w:val="001E42D5"/>
    <w:rsid w:val="00202DCD"/>
    <w:rsid w:val="00215BC3"/>
    <w:rsid w:val="00223394"/>
    <w:rsid w:val="00223AA7"/>
    <w:rsid w:val="002275F9"/>
    <w:rsid w:val="0023314F"/>
    <w:rsid w:val="00263B5B"/>
    <w:rsid w:val="00272968"/>
    <w:rsid w:val="00276817"/>
    <w:rsid w:val="00282082"/>
    <w:rsid w:val="00286E38"/>
    <w:rsid w:val="002A6F13"/>
    <w:rsid w:val="002B3475"/>
    <w:rsid w:val="002C286B"/>
    <w:rsid w:val="002D6965"/>
    <w:rsid w:val="002F1689"/>
    <w:rsid w:val="002F63E3"/>
    <w:rsid w:val="003020FC"/>
    <w:rsid w:val="003029B9"/>
    <w:rsid w:val="0030683D"/>
    <w:rsid w:val="00311437"/>
    <w:rsid w:val="00312B24"/>
    <w:rsid w:val="003422CA"/>
    <w:rsid w:val="00343F35"/>
    <w:rsid w:val="003511F9"/>
    <w:rsid w:val="0035377F"/>
    <w:rsid w:val="003931AD"/>
    <w:rsid w:val="003B11C1"/>
    <w:rsid w:val="003B2008"/>
    <w:rsid w:val="003D4173"/>
    <w:rsid w:val="003D5FE8"/>
    <w:rsid w:val="003D718B"/>
    <w:rsid w:val="003E5C97"/>
    <w:rsid w:val="004205F1"/>
    <w:rsid w:val="0043138E"/>
    <w:rsid w:val="0043142C"/>
    <w:rsid w:val="00455248"/>
    <w:rsid w:val="004605C0"/>
    <w:rsid w:val="0047192F"/>
    <w:rsid w:val="004B3C36"/>
    <w:rsid w:val="004B7F85"/>
    <w:rsid w:val="004F4503"/>
    <w:rsid w:val="00505B64"/>
    <w:rsid w:val="00514C6E"/>
    <w:rsid w:val="00520251"/>
    <w:rsid w:val="00535256"/>
    <w:rsid w:val="00535B11"/>
    <w:rsid w:val="005557BE"/>
    <w:rsid w:val="00557FF6"/>
    <w:rsid w:val="00561CA4"/>
    <w:rsid w:val="00571736"/>
    <w:rsid w:val="00571FD7"/>
    <w:rsid w:val="00585622"/>
    <w:rsid w:val="00596177"/>
    <w:rsid w:val="00597B12"/>
    <w:rsid w:val="005A1320"/>
    <w:rsid w:val="005B6E1B"/>
    <w:rsid w:val="005B72A8"/>
    <w:rsid w:val="005C390C"/>
    <w:rsid w:val="005C4F2F"/>
    <w:rsid w:val="006325E9"/>
    <w:rsid w:val="00637C2E"/>
    <w:rsid w:val="00640D31"/>
    <w:rsid w:val="006415B0"/>
    <w:rsid w:val="0065664C"/>
    <w:rsid w:val="006963A5"/>
    <w:rsid w:val="00696EE8"/>
    <w:rsid w:val="006A22A5"/>
    <w:rsid w:val="006A3E1E"/>
    <w:rsid w:val="006B1166"/>
    <w:rsid w:val="006C09AD"/>
    <w:rsid w:val="006F3A8E"/>
    <w:rsid w:val="00706BC3"/>
    <w:rsid w:val="00727E30"/>
    <w:rsid w:val="00740772"/>
    <w:rsid w:val="00751F7C"/>
    <w:rsid w:val="00752606"/>
    <w:rsid w:val="0075601D"/>
    <w:rsid w:val="007704FF"/>
    <w:rsid w:val="00775767"/>
    <w:rsid w:val="00780AD1"/>
    <w:rsid w:val="00783A15"/>
    <w:rsid w:val="007A112A"/>
    <w:rsid w:val="007B48B5"/>
    <w:rsid w:val="007F0E46"/>
    <w:rsid w:val="007F569A"/>
    <w:rsid w:val="008026F1"/>
    <w:rsid w:val="0080376C"/>
    <w:rsid w:val="00804B88"/>
    <w:rsid w:val="00807AAD"/>
    <w:rsid w:val="00811222"/>
    <w:rsid w:val="00825787"/>
    <w:rsid w:val="00841484"/>
    <w:rsid w:val="00856059"/>
    <w:rsid w:val="00862C09"/>
    <w:rsid w:val="0087488C"/>
    <w:rsid w:val="00874AF7"/>
    <w:rsid w:val="00886528"/>
    <w:rsid w:val="008A1E23"/>
    <w:rsid w:val="008B6CA4"/>
    <w:rsid w:val="008B6D46"/>
    <w:rsid w:val="008F2254"/>
    <w:rsid w:val="009103A0"/>
    <w:rsid w:val="009115A9"/>
    <w:rsid w:val="00922FEA"/>
    <w:rsid w:val="00954EEE"/>
    <w:rsid w:val="0097028B"/>
    <w:rsid w:val="009740B5"/>
    <w:rsid w:val="009819E5"/>
    <w:rsid w:val="00994877"/>
    <w:rsid w:val="009A15B3"/>
    <w:rsid w:val="009B0434"/>
    <w:rsid w:val="009B2A71"/>
    <w:rsid w:val="009C61D9"/>
    <w:rsid w:val="009D4A6E"/>
    <w:rsid w:val="009E0184"/>
    <w:rsid w:val="009E29A8"/>
    <w:rsid w:val="009E4878"/>
    <w:rsid w:val="009E7B20"/>
    <w:rsid w:val="00A217E2"/>
    <w:rsid w:val="00A301DB"/>
    <w:rsid w:val="00A31438"/>
    <w:rsid w:val="00A34ABE"/>
    <w:rsid w:val="00A466DD"/>
    <w:rsid w:val="00A60EB8"/>
    <w:rsid w:val="00A61512"/>
    <w:rsid w:val="00A65BC4"/>
    <w:rsid w:val="00A70B3E"/>
    <w:rsid w:val="00AA3EC6"/>
    <w:rsid w:val="00AD3940"/>
    <w:rsid w:val="00B13C2C"/>
    <w:rsid w:val="00B2095A"/>
    <w:rsid w:val="00B2118E"/>
    <w:rsid w:val="00B579F3"/>
    <w:rsid w:val="00B615CD"/>
    <w:rsid w:val="00B62401"/>
    <w:rsid w:val="00B802E7"/>
    <w:rsid w:val="00B8518A"/>
    <w:rsid w:val="00BA6B38"/>
    <w:rsid w:val="00BB42F9"/>
    <w:rsid w:val="00BB60B5"/>
    <w:rsid w:val="00BB686E"/>
    <w:rsid w:val="00BC7048"/>
    <w:rsid w:val="00BD046E"/>
    <w:rsid w:val="00BE4748"/>
    <w:rsid w:val="00BF1BC6"/>
    <w:rsid w:val="00C0659D"/>
    <w:rsid w:val="00C07FFC"/>
    <w:rsid w:val="00C43577"/>
    <w:rsid w:val="00C61B25"/>
    <w:rsid w:val="00C63CC8"/>
    <w:rsid w:val="00C749F3"/>
    <w:rsid w:val="00C80C37"/>
    <w:rsid w:val="00C9050C"/>
    <w:rsid w:val="00C94F5C"/>
    <w:rsid w:val="00CD6967"/>
    <w:rsid w:val="00CF356A"/>
    <w:rsid w:val="00D0159D"/>
    <w:rsid w:val="00D171C3"/>
    <w:rsid w:val="00D17D25"/>
    <w:rsid w:val="00D30471"/>
    <w:rsid w:val="00D3171C"/>
    <w:rsid w:val="00D74914"/>
    <w:rsid w:val="00D77CE5"/>
    <w:rsid w:val="00D80F87"/>
    <w:rsid w:val="00D84152"/>
    <w:rsid w:val="00D87871"/>
    <w:rsid w:val="00D87B72"/>
    <w:rsid w:val="00D9066B"/>
    <w:rsid w:val="00DA2D83"/>
    <w:rsid w:val="00DA545A"/>
    <w:rsid w:val="00DA6CA4"/>
    <w:rsid w:val="00DB3438"/>
    <w:rsid w:val="00DC7102"/>
    <w:rsid w:val="00DD5E96"/>
    <w:rsid w:val="00DE01BB"/>
    <w:rsid w:val="00DE1754"/>
    <w:rsid w:val="00DF1821"/>
    <w:rsid w:val="00DF7878"/>
    <w:rsid w:val="00E01A34"/>
    <w:rsid w:val="00E02AF5"/>
    <w:rsid w:val="00E11369"/>
    <w:rsid w:val="00E16D15"/>
    <w:rsid w:val="00E513CB"/>
    <w:rsid w:val="00E6122F"/>
    <w:rsid w:val="00E77FCA"/>
    <w:rsid w:val="00EB1B1C"/>
    <w:rsid w:val="00EC3784"/>
    <w:rsid w:val="00ED0F80"/>
    <w:rsid w:val="00ED73AF"/>
    <w:rsid w:val="00EF68B3"/>
    <w:rsid w:val="00F01AC3"/>
    <w:rsid w:val="00F02CB0"/>
    <w:rsid w:val="00F16410"/>
    <w:rsid w:val="00F27ADA"/>
    <w:rsid w:val="00F449BB"/>
    <w:rsid w:val="00F5540F"/>
    <w:rsid w:val="00F55759"/>
    <w:rsid w:val="00F70941"/>
    <w:rsid w:val="00F74515"/>
    <w:rsid w:val="00F80665"/>
    <w:rsid w:val="00F8656E"/>
    <w:rsid w:val="00F87927"/>
    <w:rsid w:val="00F87D4A"/>
    <w:rsid w:val="00F92655"/>
    <w:rsid w:val="00FB7F1E"/>
    <w:rsid w:val="00FC6D55"/>
    <w:rsid w:val="00FE1FCF"/>
    <w:rsid w:val="04AFA407"/>
    <w:rsid w:val="0A78A106"/>
    <w:rsid w:val="0AE46169"/>
    <w:rsid w:val="21FA8D86"/>
    <w:rsid w:val="25FFDE85"/>
    <w:rsid w:val="2AEDAE53"/>
    <w:rsid w:val="354F51F3"/>
    <w:rsid w:val="4C62024B"/>
    <w:rsid w:val="6AB5F5E0"/>
    <w:rsid w:val="7AEB8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FB27"/>
  <w15:chartTrackingRefBased/>
  <w15:docId w15:val="{1AB0B2D4-FDFE-47D1-8777-46E42893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F9"/>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2275F9"/>
    <w:rPr>
      <w:i/>
      <w:iCs/>
      <w:color w:val="4472C4" w:themeColor="accent1"/>
    </w:rPr>
  </w:style>
  <w:style w:type="paragraph" w:styleId="NoSpacing">
    <w:name w:val="No Spacing"/>
    <w:link w:val="NoSpacingChar"/>
    <w:uiPriority w:val="1"/>
    <w:qFormat/>
    <w:rsid w:val="002275F9"/>
    <w:pPr>
      <w:spacing w:after="0" w:line="240" w:lineRule="auto"/>
    </w:pPr>
  </w:style>
  <w:style w:type="table" w:styleId="TableGrid">
    <w:name w:val="Table Grid"/>
    <w:basedOn w:val="TableNormal"/>
    <w:uiPriority w:val="39"/>
    <w:rsid w:val="0022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2275F9"/>
  </w:style>
  <w:style w:type="paragraph" w:styleId="ListParagraph">
    <w:name w:val="List Paragraph"/>
    <w:basedOn w:val="Normal"/>
    <w:uiPriority w:val="34"/>
    <w:qFormat/>
    <w:rsid w:val="00C749F3"/>
    <w:pPr>
      <w:spacing w:after="0" w:line="240" w:lineRule="auto"/>
      <w:ind w:left="720"/>
      <w:contextualSpacing/>
    </w:pPr>
  </w:style>
  <w:style w:type="character" w:styleId="Hyperlink">
    <w:name w:val="Hyperlink"/>
    <w:basedOn w:val="DefaultParagraphFont"/>
    <w:uiPriority w:val="99"/>
    <w:unhideWhenUsed/>
    <w:rsid w:val="00C749F3"/>
    <w:rPr>
      <w:color w:val="0563C1" w:themeColor="hyperlink"/>
      <w:u w:val="single"/>
    </w:rPr>
  </w:style>
  <w:style w:type="character" w:styleId="CommentReference">
    <w:name w:val="annotation reference"/>
    <w:basedOn w:val="DefaultParagraphFont"/>
    <w:uiPriority w:val="99"/>
    <w:semiHidden/>
    <w:unhideWhenUsed/>
    <w:rsid w:val="00780AD1"/>
    <w:rPr>
      <w:sz w:val="16"/>
      <w:szCs w:val="16"/>
    </w:rPr>
  </w:style>
  <w:style w:type="paragraph" w:styleId="CommentText">
    <w:name w:val="annotation text"/>
    <w:basedOn w:val="Normal"/>
    <w:link w:val="CommentTextChar"/>
    <w:uiPriority w:val="99"/>
    <w:semiHidden/>
    <w:unhideWhenUsed/>
    <w:rsid w:val="00780AD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80AD1"/>
    <w:rPr>
      <w:sz w:val="20"/>
      <w:szCs w:val="20"/>
    </w:rPr>
  </w:style>
  <w:style w:type="paragraph" w:styleId="CommentSubject">
    <w:name w:val="annotation subject"/>
    <w:basedOn w:val="CommentText"/>
    <w:next w:val="CommentText"/>
    <w:link w:val="CommentSubjectChar"/>
    <w:uiPriority w:val="99"/>
    <w:semiHidden/>
    <w:unhideWhenUsed/>
    <w:rsid w:val="00780AD1"/>
    <w:pPr>
      <w:spacing w:after="160"/>
    </w:pPr>
    <w:rPr>
      <w:b/>
      <w:bCs/>
    </w:rPr>
  </w:style>
  <w:style w:type="character" w:customStyle="1" w:styleId="CommentSubjectChar">
    <w:name w:val="Comment Subject Char"/>
    <w:basedOn w:val="CommentTextChar"/>
    <w:link w:val="CommentSubject"/>
    <w:uiPriority w:val="99"/>
    <w:semiHidden/>
    <w:rsid w:val="00780AD1"/>
    <w:rPr>
      <w:b/>
      <w:bCs/>
      <w:sz w:val="20"/>
      <w:szCs w:val="20"/>
    </w:rPr>
  </w:style>
  <w:style w:type="paragraph" w:styleId="Revision">
    <w:name w:val="Revision"/>
    <w:hidden/>
    <w:uiPriority w:val="99"/>
    <w:semiHidden/>
    <w:rsid w:val="009E7B20"/>
    <w:pPr>
      <w:spacing w:after="0" w:line="240" w:lineRule="auto"/>
    </w:pPr>
  </w:style>
  <w:style w:type="character" w:styleId="UnresolvedMention">
    <w:name w:val="Unresolved Mention"/>
    <w:basedOn w:val="DefaultParagraphFont"/>
    <w:uiPriority w:val="99"/>
    <w:unhideWhenUsed/>
    <w:rsid w:val="006C09AD"/>
    <w:rPr>
      <w:color w:val="605E5C"/>
      <w:shd w:val="clear" w:color="auto" w:fill="E1DFDD"/>
    </w:rPr>
  </w:style>
  <w:style w:type="character" w:styleId="Mention">
    <w:name w:val="Mention"/>
    <w:basedOn w:val="DefaultParagraphFont"/>
    <w:uiPriority w:val="99"/>
    <w:unhideWhenUsed/>
    <w:rsid w:val="006C09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irtrading.nsw.gov.au/housing-and-property/property-professionals/working-as-a-property-agent/Continuing-Professional-Development-CPD-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77522E1F926478C2B26F3C88D92F7" ma:contentTypeVersion="13" ma:contentTypeDescription="Create a new document." ma:contentTypeScope="" ma:versionID="1a32c2914c586057988879662f4761c1">
  <xsd:schema xmlns:xsd="http://www.w3.org/2001/XMLSchema" xmlns:xs="http://www.w3.org/2001/XMLSchema" xmlns:p="http://schemas.microsoft.com/office/2006/metadata/properties" xmlns:ns2="ad73b14b-628b-4661-b197-842d595ad987" xmlns:ns3="6ef2f139-6c87-403b-a963-14bdaefc3901" xmlns:ns4="9f0ac7ce-5f57-4ea0-9af7-01d4f3f1ccae" targetNamespace="http://schemas.microsoft.com/office/2006/metadata/properties" ma:root="true" ma:fieldsID="112ac70966937478c0b7262f514e551d" ns2:_="" ns3:_="" ns4:_="">
    <xsd:import namespace="ad73b14b-628b-4661-b197-842d595ad987"/>
    <xsd:import namespace="6ef2f139-6c87-403b-a963-14bdaefc3901"/>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b14b-628b-4661-b197-842d595ad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2f139-6c87-403b-a963-14bdaefc3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f1a561-6ba7-47e1-8357-fb4d14ed4ee8}" ma:internalName="TaxCatchAll" ma:showField="CatchAllData" ma:web="6ef2f139-6c87-403b-a963-14bdaefc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3b14b-628b-4661-b197-842d595ad987">
      <Terms xmlns="http://schemas.microsoft.com/office/infopath/2007/PartnerControls"/>
    </lcf76f155ced4ddcb4097134ff3c332f>
    <TaxCatchAll xmlns="9f0ac7ce-5f57-4ea0-9af7-01d4f3f1ccae" xsi:nil="true"/>
    <SharedWithUsers xmlns="6ef2f139-6c87-403b-a963-14bdaefc3901">
      <UserInfo>
        <DisplayName/>
        <AccountId xsi:nil="true"/>
        <AccountType/>
      </UserInfo>
    </SharedWithUsers>
  </documentManagement>
</p:properties>
</file>

<file path=customXml/itemProps1.xml><?xml version="1.0" encoding="utf-8"?>
<ds:datastoreItem xmlns:ds="http://schemas.openxmlformats.org/officeDocument/2006/customXml" ds:itemID="{55FFD2B2-8A0D-43B8-8443-CF871BA8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b14b-628b-4661-b197-842d595ad987"/>
    <ds:schemaRef ds:uri="6ef2f139-6c87-403b-a963-14bdaefc3901"/>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8B041-7C54-4814-93BF-A5C3DE243CC9}">
  <ds:schemaRefs>
    <ds:schemaRef ds:uri="http://schemas.microsoft.com/sharepoint/v3/contenttype/forms"/>
  </ds:schemaRefs>
</ds:datastoreItem>
</file>

<file path=customXml/itemProps3.xml><?xml version="1.0" encoding="utf-8"?>
<ds:datastoreItem xmlns:ds="http://schemas.openxmlformats.org/officeDocument/2006/customXml" ds:itemID="{A4ED0ABA-A424-4F26-982E-7ED17261F296}">
  <ds:schemaRefs>
    <ds:schemaRef ds:uri="http://schemas.microsoft.com/office/2006/metadata/properties"/>
    <ds:schemaRef ds:uri="http://schemas.microsoft.com/office/infopath/2007/PartnerControls"/>
    <ds:schemaRef ds:uri="ad73b14b-628b-4661-b197-842d595ad987"/>
    <ds:schemaRef ds:uri="9f0ac7ce-5f57-4ea0-9af7-01d4f3f1ccae"/>
    <ds:schemaRef ds:uri="6ef2f139-6c87-403b-a963-14bdaefc390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Links>
    <vt:vector size="6" baseType="variant">
      <vt:variant>
        <vt:i4>6619259</vt:i4>
      </vt:variant>
      <vt:variant>
        <vt:i4>0</vt:i4>
      </vt:variant>
      <vt:variant>
        <vt:i4>0</vt:i4>
      </vt:variant>
      <vt:variant>
        <vt:i4>5</vt:i4>
      </vt:variant>
      <vt:variant>
        <vt:lpwstr>https://www.fairtrading.nsw.gov.au/housing-and-property/property-professionals/working-as-a-property-agent/Continuing-Professional-Development-CPD-requirements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Mason-Dooley</dc:creator>
  <cp:keywords/>
  <dc:description/>
  <cp:lastModifiedBy>Jason Bondy</cp:lastModifiedBy>
  <cp:revision>3</cp:revision>
  <dcterms:created xsi:type="dcterms:W3CDTF">2023-03-06T23:48:00Z</dcterms:created>
  <dcterms:modified xsi:type="dcterms:W3CDTF">2023-03-13T23:07:00Z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0x010100F1777522E1F926478C2B26F3C88D92F7</vt:lpwstr>
  </property>
  <property fmtid="{D5CDD505-2E9C-101B-9397-08002B2CF9AE}" pid="3" name="MediaServiceImageTags">
    <vt:lpwstr/>
  </property>
</Properties>
</file>