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81A6" w14:textId="4E71B40F" w:rsidR="009731A6" w:rsidRDefault="009731A6">
      <w:pP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1A6">
        <w:rPr>
          <w:b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7AAEEB4" wp14:editId="2D368864">
            <wp:simplePos x="0" y="0"/>
            <wp:positionH relativeFrom="column">
              <wp:posOffset>5602946</wp:posOffset>
            </wp:positionH>
            <wp:positionV relativeFrom="paragraph">
              <wp:posOffset>0</wp:posOffset>
            </wp:positionV>
            <wp:extent cx="3964940" cy="1123315"/>
            <wp:effectExtent l="0" t="0" r="0" b="0"/>
            <wp:wrapTight wrapText="bothSides">
              <wp:wrapPolygon edited="0">
                <wp:start x="0" y="0"/>
                <wp:lineTo x="0" y="21246"/>
                <wp:lineTo x="21517" y="21246"/>
                <wp:lineTo x="21517" y="0"/>
                <wp:lineTo x="0" y="0"/>
              </wp:wrapPolygon>
            </wp:wrapTight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A91F5" w14:textId="06EBD456" w:rsidR="00BE4AC1" w:rsidRDefault="001D1B53" w:rsidP="009731A6">
      <w:pPr>
        <w:ind w:left="720" w:firstLine="720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TnT</w:t>
      </w:r>
      <w:proofErr w:type="spellEnd"/>
      <w: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088D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Participant Outcomes</w:t>
      </w:r>
    </w:p>
    <w:p w14:paraId="54E7907B" w14:textId="0F606AA8" w:rsidR="009731A6" w:rsidRDefault="009731A6" w:rsidP="009731A6">
      <w:pPr>
        <w:pStyle w:val="Default"/>
        <w:ind w:left="720" w:firstLine="720"/>
        <w:rPr>
          <w:rFonts w:ascii="Calibri" w:hAnsi="Calibri"/>
        </w:rPr>
      </w:pPr>
      <w:r w:rsidRPr="009731A6">
        <w:rPr>
          <w:rFonts w:ascii="Calibri" w:hAnsi="Calibri"/>
        </w:rPr>
        <w:t xml:space="preserve">(from independent </w:t>
      </w:r>
      <w:proofErr w:type="spellStart"/>
      <w:r w:rsidRPr="009731A6">
        <w:rPr>
          <w:rFonts w:ascii="Calibri" w:hAnsi="Calibri"/>
        </w:rPr>
        <w:t>TnT</w:t>
      </w:r>
      <w:proofErr w:type="spellEnd"/>
      <w:r w:rsidRPr="009731A6">
        <w:rPr>
          <w:rFonts w:ascii="Calibri" w:hAnsi="Calibri"/>
        </w:rPr>
        <w:t xml:space="preserve"> evaluation, Dec 2018)</w:t>
      </w:r>
    </w:p>
    <w:p w14:paraId="00E87518" w14:textId="77777777" w:rsidR="00F71F71" w:rsidRPr="009731A6" w:rsidRDefault="00F71F71" w:rsidP="009731A6">
      <w:pPr>
        <w:pStyle w:val="Default"/>
        <w:ind w:left="720" w:firstLine="720"/>
        <w:rPr>
          <w:rFonts w:ascii="Calibri" w:hAnsi="Calibri"/>
        </w:rPr>
      </w:pPr>
    </w:p>
    <w:tbl>
      <w:tblPr>
        <w:tblStyle w:val="GridTable6ColourfulAccent5"/>
        <w:tblW w:w="0" w:type="auto"/>
        <w:tblLook w:val="04A0" w:firstRow="1" w:lastRow="0" w:firstColumn="1" w:lastColumn="0" w:noHBand="0" w:noVBand="1"/>
      </w:tblPr>
      <w:tblGrid>
        <w:gridCol w:w="1753"/>
        <w:gridCol w:w="6180"/>
        <w:gridCol w:w="7230"/>
      </w:tblGrid>
      <w:tr w:rsidR="0057088D" w14:paraId="63635F29" w14:textId="77777777" w:rsidTr="00570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34FEC848" w14:textId="11CC4A83" w:rsidR="0057088D" w:rsidRPr="009E6A93" w:rsidRDefault="0057088D">
            <w:pPr>
              <w:rPr>
                <w:rFonts w:ascii="Calibri" w:hAnsi="Calibri"/>
                <w:sz w:val="28"/>
                <w:szCs w:val="28"/>
              </w:rPr>
            </w:pPr>
            <w:r w:rsidRPr="009E6A93">
              <w:rPr>
                <w:rFonts w:ascii="Calibri" w:hAnsi="Calibri"/>
                <w:sz w:val="28"/>
                <w:szCs w:val="28"/>
              </w:rPr>
              <w:t>Partnership</w:t>
            </w:r>
          </w:p>
        </w:tc>
        <w:tc>
          <w:tcPr>
            <w:tcW w:w="6180" w:type="dxa"/>
          </w:tcPr>
          <w:p w14:paraId="7B3B0E38" w14:textId="54D19FF8" w:rsidR="0057088D" w:rsidRPr="009731A6" w:rsidRDefault="0057088D" w:rsidP="009E6A93">
            <w:pPr>
              <w:tabs>
                <w:tab w:val="left" w:pos="127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>Positive Outcome</w:t>
            </w:r>
          </w:p>
        </w:tc>
        <w:tc>
          <w:tcPr>
            <w:tcW w:w="7230" w:type="dxa"/>
          </w:tcPr>
          <w:p w14:paraId="5CDD50B8" w14:textId="6E3E3C34" w:rsidR="0057088D" w:rsidRPr="009731A6" w:rsidRDefault="00570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Challenges</w:t>
            </w:r>
          </w:p>
        </w:tc>
      </w:tr>
      <w:tr w:rsidR="0057088D" w14:paraId="6550F333" w14:textId="77777777" w:rsidTr="00570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6468A33" w14:textId="1059B0B6" w:rsidR="0057088D" w:rsidRPr="009731A6" w:rsidRDefault="0057088D" w:rsidP="0057088D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Council for Intellectual Disability</w:t>
            </w:r>
          </w:p>
        </w:tc>
        <w:tc>
          <w:tcPr>
            <w:tcW w:w="6180" w:type="dxa"/>
          </w:tcPr>
          <w:p w14:paraId="2E64AC0D" w14:textId="77777777" w:rsid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67294AF5" w14:textId="4F91259A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</w:t>
            </w:r>
            <w:r w:rsidRPr="0057088D">
              <w:rPr>
                <w:rFonts w:cs="Times New Roman"/>
                <w:color w:val="auto"/>
              </w:rPr>
              <w:t>Learned about how to make a complaint, types of scams, and how to get help, including from Fair Trading</w:t>
            </w:r>
          </w:p>
          <w:p w14:paraId="362D89D9" w14:textId="6FF3183A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•Feel empowered and inspired by the peer facilitators leading the workshops –</w:t>
            </w:r>
            <w:r>
              <w:rPr>
                <w:rFonts w:cs="Times New Roman"/>
                <w:color w:val="auto"/>
              </w:rPr>
              <w:t xml:space="preserve"> </w:t>
            </w:r>
            <w:r w:rsidRPr="0057088D">
              <w:rPr>
                <w:rFonts w:cs="Times New Roman"/>
                <w:color w:val="auto"/>
              </w:rPr>
              <w:t>“I have a disability and I can do this too”</w:t>
            </w:r>
          </w:p>
          <w:p w14:paraId="0C0E1271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•Other outcomes for individual participants include confidence to make a complaint and reinforcing knowledge</w:t>
            </w:r>
          </w:p>
          <w:p w14:paraId="6950F72D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7230" w:type="dxa"/>
          </w:tcPr>
          <w:p w14:paraId="485DDE18" w14:textId="77777777" w:rsid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541E2A51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•People have learned not to complain because they fear they may lose services</w:t>
            </w:r>
          </w:p>
          <w:p w14:paraId="244A38F9" w14:textId="7D1AC185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•Complaints processes can be difficult to access</w:t>
            </w:r>
          </w:p>
          <w:p w14:paraId="780547FC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57088D" w14:paraId="061FF8C3" w14:textId="77777777" w:rsidTr="00570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6D8EEB0E" w14:textId="6D6343E3" w:rsidR="0057088D" w:rsidRPr="009731A6" w:rsidRDefault="0057088D" w:rsidP="0057088D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Being</w:t>
            </w:r>
          </w:p>
        </w:tc>
        <w:tc>
          <w:tcPr>
            <w:tcW w:w="6180" w:type="dxa"/>
          </w:tcPr>
          <w:p w14:paraId="46A4F38D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41204608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 xml:space="preserve">•Learned about how to read contracts, check contract terms and conditions, use the </w:t>
            </w:r>
            <w:proofErr w:type="gramStart"/>
            <w:r w:rsidRPr="0057088D">
              <w:rPr>
                <w:rFonts w:cs="Times New Roman"/>
                <w:color w:val="auto"/>
              </w:rPr>
              <w:t>Fair Trading</w:t>
            </w:r>
            <w:proofErr w:type="gramEnd"/>
            <w:r w:rsidRPr="0057088D">
              <w:rPr>
                <w:rFonts w:cs="Times New Roman"/>
                <w:color w:val="auto"/>
              </w:rPr>
              <w:t xml:space="preserve"> checklist before signing a contract, and how Fair Trading can help</w:t>
            </w:r>
          </w:p>
          <w:p w14:paraId="0E2B8AA2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•Other outcomes for individual participants include sharing information with friends</w:t>
            </w:r>
          </w:p>
          <w:p w14:paraId="1D04E3B4" w14:textId="62433068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7230" w:type="dxa"/>
          </w:tcPr>
          <w:p w14:paraId="483A3583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7C23CDA9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 xml:space="preserve">•The lack of services in some locations means people feel there is not an alternative to a </w:t>
            </w:r>
            <w:proofErr w:type="gramStart"/>
            <w:r w:rsidRPr="0057088D">
              <w:rPr>
                <w:rFonts w:cs="Times New Roman"/>
                <w:color w:val="auto"/>
              </w:rPr>
              <w:t>poor quality</w:t>
            </w:r>
            <w:proofErr w:type="gramEnd"/>
            <w:r w:rsidRPr="0057088D">
              <w:rPr>
                <w:rFonts w:cs="Times New Roman"/>
                <w:color w:val="auto"/>
              </w:rPr>
              <w:t xml:space="preserve"> service or fear that they will have no service if they complain</w:t>
            </w:r>
          </w:p>
          <w:p w14:paraId="0495BBE4" w14:textId="4CF3E788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•People with psychosocial disability can question themselves, so may not feel confident to make a complaint</w:t>
            </w:r>
          </w:p>
          <w:p w14:paraId="1C285B06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57088D" w14:paraId="6B977B2B" w14:textId="77777777" w:rsidTr="00570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396FC4D" w14:textId="6A2B2029" w:rsidR="0057088D" w:rsidRPr="009731A6" w:rsidRDefault="0057088D" w:rsidP="0057088D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Community Disability Alliance Hunter</w:t>
            </w:r>
          </w:p>
        </w:tc>
        <w:tc>
          <w:tcPr>
            <w:tcW w:w="6180" w:type="dxa"/>
          </w:tcPr>
          <w:p w14:paraId="2030ECC0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0FF7360E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•Connected with people with disability (where may not have done so before)</w:t>
            </w:r>
          </w:p>
          <w:p w14:paraId="19E16252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 xml:space="preserve">•Received support to access assistance with primary needs </w:t>
            </w:r>
          </w:p>
          <w:p w14:paraId="7685B635" w14:textId="6E1FB36B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 xml:space="preserve">•Increased understanding of how to make the most of an NDIS plan e.g. the right to change coordinator supports and providers, self-manage (in some cases, </w:t>
            </w:r>
            <w:r w:rsidRPr="0057088D">
              <w:rPr>
                <w:rFonts w:cs="Times New Roman"/>
                <w:color w:val="auto"/>
              </w:rPr>
              <w:lastRenderedPageBreak/>
              <w:t>this information has been shared through community organisations who attended workshops)</w:t>
            </w:r>
          </w:p>
          <w:p w14:paraId="1E0867C3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7230" w:type="dxa"/>
          </w:tcPr>
          <w:p w14:paraId="65A5E17A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27C7FC62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•Some people haven’t got an NDIS plan yet so aren’t ready for the message about their right to complain</w:t>
            </w:r>
          </w:p>
          <w:p w14:paraId="3E2A0721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•Some people are struggling with their NDIS plans so focused on this rather than consumer rights education</w:t>
            </w:r>
          </w:p>
          <w:p w14:paraId="6D605A6C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•People may not complain because of distrust of government, previous negative experiences with government processes or fear in a small community that everyone will know your business</w:t>
            </w:r>
          </w:p>
          <w:p w14:paraId="2479CE7B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lastRenderedPageBreak/>
              <w:t>•Written complaints process is inaccessible</w:t>
            </w:r>
          </w:p>
          <w:p w14:paraId="3F9407BD" w14:textId="77777777" w:rsidR="0057088D" w:rsidRPr="0057088D" w:rsidRDefault="0057088D" w:rsidP="005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57088D" w14:paraId="24A958E0" w14:textId="77777777" w:rsidTr="00570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2D5D137D" w14:textId="0464A132" w:rsidR="0057088D" w:rsidRPr="009731A6" w:rsidRDefault="0057088D" w:rsidP="0057088D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lastRenderedPageBreak/>
              <w:t>Diversity and Disability Alliance/ Ethnic Community Services Co-operative</w:t>
            </w:r>
          </w:p>
        </w:tc>
        <w:tc>
          <w:tcPr>
            <w:tcW w:w="6180" w:type="dxa"/>
          </w:tcPr>
          <w:p w14:paraId="6671E15B" w14:textId="77777777" w:rsid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39DF594B" w14:textId="5263C49E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</w:t>
            </w:r>
            <w:r w:rsidRPr="0057088D">
              <w:rPr>
                <w:rFonts w:cs="Times New Roman"/>
                <w:color w:val="auto"/>
              </w:rPr>
              <w:t>Learned about their rights</w:t>
            </w:r>
          </w:p>
          <w:p w14:paraId="4871680A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•Increased confidence to stand up for their rights</w:t>
            </w:r>
          </w:p>
          <w:p w14:paraId="41B120A6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•Outcomes for family members and carers included identifying potential opportunities for their children to have a role contributing to their community like the peer facilitators</w:t>
            </w:r>
          </w:p>
          <w:p w14:paraId="561ED7A7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7230" w:type="dxa"/>
          </w:tcPr>
          <w:p w14:paraId="074A5B5E" w14:textId="77777777" w:rsid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14:paraId="4A9FE0AE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•People may not be familiar with the concept of consumer rights or have trust in government processes because of experiences in their home country</w:t>
            </w:r>
          </w:p>
          <w:p w14:paraId="727B45E4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•People may be reluctant to complain</w:t>
            </w:r>
          </w:p>
          <w:p w14:paraId="7E3539B4" w14:textId="54307DF4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7088D">
              <w:rPr>
                <w:rFonts w:cs="Times New Roman"/>
                <w:color w:val="auto"/>
              </w:rPr>
              <w:t>•Reading contracts in a second language is difficult</w:t>
            </w:r>
          </w:p>
          <w:p w14:paraId="02214543" w14:textId="77777777" w:rsidR="0057088D" w:rsidRPr="0057088D" w:rsidRDefault="0057088D" w:rsidP="005708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</w:tbl>
    <w:p w14:paraId="49AFB520" w14:textId="635CE05E" w:rsidR="009731A6" w:rsidRDefault="009731A6">
      <w:bookmarkStart w:id="0" w:name="_GoBack"/>
      <w:bookmarkEnd w:id="0"/>
    </w:p>
    <w:sectPr w:rsidR="009731A6" w:rsidSect="009731A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Historic">
    <w:altName w:val="Segoe UI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8C6"/>
    <w:multiLevelType w:val="hybridMultilevel"/>
    <w:tmpl w:val="89AA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6"/>
    <w:rsid w:val="001D1B53"/>
    <w:rsid w:val="0057088D"/>
    <w:rsid w:val="00623D54"/>
    <w:rsid w:val="009731A6"/>
    <w:rsid w:val="009E6A93"/>
    <w:rsid w:val="00A952FC"/>
    <w:rsid w:val="00B8582A"/>
    <w:rsid w:val="00BE4AC1"/>
    <w:rsid w:val="00CB7BD0"/>
    <w:rsid w:val="00D70C5B"/>
    <w:rsid w:val="00E43E4C"/>
    <w:rsid w:val="00F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943A"/>
  <w15:chartTrackingRefBased/>
  <w15:docId w15:val="{4B25C1DE-42DB-A34C-8BA0-EB0D6E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1A6"/>
    <w:pPr>
      <w:autoSpaceDE w:val="0"/>
      <w:autoSpaceDN w:val="0"/>
      <w:adjustRightInd w:val="0"/>
    </w:pPr>
    <w:rPr>
      <w:rFonts w:ascii="Segoe UI Historic" w:hAnsi="Segoe UI Historic" w:cs="Segoe UI Historic"/>
      <w:color w:val="000000"/>
      <w:lang w:val="en-GB"/>
    </w:rPr>
  </w:style>
  <w:style w:type="table" w:styleId="GridTable6ColourfulAccent5">
    <w:name w:val="Grid Table 6 Colorful Accent 5"/>
    <w:basedOn w:val="TableNormal"/>
    <w:uiPriority w:val="51"/>
    <w:rsid w:val="009731A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Barbel Winter</dc:creator>
  <cp:keywords/>
  <dc:description/>
  <cp:lastModifiedBy>Barbel Winter</cp:lastModifiedBy>
  <cp:revision>2</cp:revision>
  <dcterms:created xsi:type="dcterms:W3CDTF">2019-09-08T03:24:00Z</dcterms:created>
  <dcterms:modified xsi:type="dcterms:W3CDTF">2019-09-08T03:24:00Z</dcterms:modified>
</cp:coreProperties>
</file>