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CA" w:rsidRDefault="007E3ECA" w:rsidP="0041736E">
      <w:pPr>
        <w:jc w:val="center"/>
      </w:pPr>
      <w:bookmarkStart w:id="0" w:name="_GoBack"/>
      <w:bookmarkEnd w:id="0"/>
      <w:r>
        <w:rPr>
          <w:noProof/>
          <w:lang w:eastAsia="en-AU"/>
        </w:rPr>
        <w:drawing>
          <wp:inline distT="0" distB="0" distL="0" distR="0" wp14:anchorId="027AC6D0" wp14:editId="3B29C7DE">
            <wp:extent cx="3817620" cy="34518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620" cy="3451860"/>
                    </a:xfrm>
                    <a:prstGeom prst="rect">
                      <a:avLst/>
                    </a:prstGeom>
                    <a:noFill/>
                    <a:ln>
                      <a:noFill/>
                    </a:ln>
                  </pic:spPr>
                </pic:pic>
              </a:graphicData>
            </a:graphic>
          </wp:inline>
        </w:drawing>
      </w:r>
    </w:p>
    <w:p w:rsidR="007E3ECA" w:rsidRDefault="007E3ECA" w:rsidP="007E3ECA">
      <w:r>
        <w:rPr>
          <w:noProof/>
          <w:lang w:eastAsia="en-AU"/>
        </w:rPr>
        <mc:AlternateContent>
          <mc:Choice Requires="wps">
            <w:drawing>
              <wp:anchor distT="0" distB="0" distL="114300" distR="114300" simplePos="0" relativeHeight="251659264" behindDoc="0" locked="0" layoutInCell="1" allowOverlap="1" wp14:anchorId="4CE5733B" wp14:editId="19827846">
                <wp:simplePos x="0" y="0"/>
                <wp:positionH relativeFrom="page">
                  <wp:align>center</wp:align>
                </wp:positionH>
                <wp:positionV relativeFrom="paragraph">
                  <wp:posOffset>2878092</wp:posOffset>
                </wp:positionV>
                <wp:extent cx="6926580" cy="1426028"/>
                <wp:effectExtent l="0" t="0" r="7620" b="31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426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13" w:rsidRDefault="00765513" w:rsidP="007E3ECA">
                            <w:pPr>
                              <w:pStyle w:val="FrontPagedate"/>
                              <w:rPr>
                                <w:i/>
                                <w:sz w:val="28"/>
                                <w:szCs w:val="28"/>
                              </w:rPr>
                            </w:pPr>
                          </w:p>
                          <w:p w:rsidR="00765513" w:rsidRDefault="00765513" w:rsidP="007E3ECA">
                            <w:pPr>
                              <w:pStyle w:val="Noparagraphstyle"/>
                              <w:spacing w:after="60" w:line="240" w:lineRule="auto"/>
                              <w:jc w:val="center"/>
                              <w:rPr>
                                <w:i/>
                                <w:sz w:val="28"/>
                                <w:szCs w:val="28"/>
                              </w:rPr>
                            </w:pPr>
                            <w:r w:rsidRPr="00246D0A">
                              <w:rPr>
                                <w:rFonts w:ascii="Arial" w:hAnsi="Arial" w:cs="Arial"/>
                                <w:i/>
                                <w:color w:val="365F91" w:themeColor="accent1" w:themeShade="BF"/>
                                <w:sz w:val="28"/>
                                <w:szCs w:val="28"/>
                              </w:rPr>
                              <w:t xml:space="preserve">Secretary of the Department of Finance Services and Innovation’s guideline for </w:t>
                            </w:r>
                            <w:r>
                              <w:rPr>
                                <w:rFonts w:ascii="Arial" w:hAnsi="Arial" w:cs="Arial"/>
                                <w:i/>
                                <w:color w:val="365F91" w:themeColor="accent1" w:themeShade="BF"/>
                                <w:sz w:val="28"/>
                                <w:szCs w:val="28"/>
                              </w:rPr>
                              <w:t xml:space="preserve">the building bond </w:t>
                            </w:r>
                            <w:r w:rsidRPr="00246D0A">
                              <w:rPr>
                                <w:rFonts w:ascii="Arial" w:hAnsi="Arial" w:cs="Arial"/>
                                <w:i/>
                                <w:color w:val="365F91" w:themeColor="accent1" w:themeShade="BF"/>
                                <w:sz w:val="28"/>
                                <w:szCs w:val="28"/>
                              </w:rPr>
                              <w:t>for the Strata building bond and inspections scheme</w:t>
                            </w:r>
                            <w:r>
                              <w:rPr>
                                <w:rFonts w:ascii="Arial" w:hAnsi="Arial" w:cs="Arial"/>
                                <w:i/>
                                <w:color w:val="365F91" w:themeColor="accent1" w:themeShade="BF"/>
                                <w:sz w:val="28"/>
                                <w:szCs w:val="28"/>
                              </w:rPr>
                              <w:t xml:space="preserve"> (SBBIS)</w:t>
                            </w:r>
                            <w:r>
                              <w:rPr>
                                <w:i/>
                                <w:sz w:val="28"/>
                                <w:szCs w:val="28"/>
                              </w:rPr>
                              <w:t>.</w:t>
                            </w:r>
                          </w:p>
                          <w:p w:rsidR="00765513" w:rsidRDefault="00765513" w:rsidP="007E3ECA">
                            <w:pPr>
                              <w:pStyle w:val="Noparagraphstyle"/>
                              <w:spacing w:after="60" w:line="240" w:lineRule="auto"/>
                              <w:rPr>
                                <w:rFonts w:ascii="Arial" w:hAnsi="Arial" w:cs="Arial"/>
                                <w:i/>
                                <w:color w:val="365F91" w:themeColor="accent1" w:themeShade="B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5733B" id="_x0000_t202" coordsize="21600,21600" o:spt="202" path="m,l,21600r21600,l21600,xe">
                <v:stroke joinstyle="miter"/>
                <v:path gradientshapeok="t" o:connecttype="rect"/>
              </v:shapetype>
              <v:shape id="Text Box 20" o:spid="_x0000_s1026" type="#_x0000_t202" style="position:absolute;margin-left:0;margin-top:226.6pt;width:545.4pt;height:112.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LOrQIAAKs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" filled="f" stroked="f">
                <v:textbox inset="0,0,0,0">
                  <w:txbxContent>
                    <w:p w:rsidR="00765513" w:rsidRDefault="00765513" w:rsidP="007E3ECA">
                      <w:pPr>
                        <w:pStyle w:val="FrontPagedate"/>
                        <w:rPr>
                          <w:i/>
                          <w:sz w:val="28"/>
                          <w:szCs w:val="28"/>
                        </w:rPr>
                      </w:pPr>
                    </w:p>
                    <w:p w:rsidR="00765513" w:rsidRDefault="00765513" w:rsidP="007E3ECA">
                      <w:pPr>
                        <w:pStyle w:val="Noparagraphstyle"/>
                        <w:spacing w:after="60" w:line="240" w:lineRule="auto"/>
                        <w:jc w:val="center"/>
                        <w:rPr>
                          <w:i/>
                          <w:sz w:val="28"/>
                          <w:szCs w:val="28"/>
                        </w:rPr>
                      </w:pPr>
                      <w:r w:rsidRPr="00246D0A">
                        <w:rPr>
                          <w:rFonts w:ascii="Arial" w:hAnsi="Arial" w:cs="Arial"/>
                          <w:i/>
                          <w:color w:val="365F91" w:themeColor="accent1" w:themeShade="BF"/>
                          <w:sz w:val="28"/>
                          <w:szCs w:val="28"/>
                        </w:rPr>
                        <w:t xml:space="preserve">Secretary of the Department of Finance Services and Innovation’s guideline for </w:t>
                      </w:r>
                      <w:r>
                        <w:rPr>
                          <w:rFonts w:ascii="Arial" w:hAnsi="Arial" w:cs="Arial"/>
                          <w:i/>
                          <w:color w:val="365F91" w:themeColor="accent1" w:themeShade="BF"/>
                          <w:sz w:val="28"/>
                          <w:szCs w:val="28"/>
                        </w:rPr>
                        <w:t xml:space="preserve">the building bond </w:t>
                      </w:r>
                      <w:r w:rsidRPr="00246D0A">
                        <w:rPr>
                          <w:rFonts w:ascii="Arial" w:hAnsi="Arial" w:cs="Arial"/>
                          <w:i/>
                          <w:color w:val="365F91" w:themeColor="accent1" w:themeShade="BF"/>
                          <w:sz w:val="28"/>
                          <w:szCs w:val="28"/>
                        </w:rPr>
                        <w:t>for the Strata building bond and inspections scheme</w:t>
                      </w:r>
                      <w:r>
                        <w:rPr>
                          <w:rFonts w:ascii="Arial" w:hAnsi="Arial" w:cs="Arial"/>
                          <w:i/>
                          <w:color w:val="365F91" w:themeColor="accent1" w:themeShade="BF"/>
                          <w:sz w:val="28"/>
                          <w:szCs w:val="28"/>
                        </w:rPr>
                        <w:t xml:space="preserve"> (SBBIS)</w:t>
                      </w:r>
                      <w:r>
                        <w:rPr>
                          <w:i/>
                          <w:sz w:val="28"/>
                          <w:szCs w:val="28"/>
                        </w:rPr>
                        <w:t>.</w:t>
                      </w:r>
                    </w:p>
                    <w:p w:rsidR="00765513" w:rsidRDefault="00765513" w:rsidP="007E3ECA">
                      <w:pPr>
                        <w:pStyle w:val="Noparagraphstyle"/>
                        <w:spacing w:after="60" w:line="240" w:lineRule="auto"/>
                        <w:rPr>
                          <w:rFonts w:ascii="Arial" w:hAnsi="Arial" w:cs="Arial"/>
                          <w:i/>
                          <w:color w:val="365F91" w:themeColor="accent1" w:themeShade="BF"/>
                          <w:sz w:val="28"/>
                          <w:szCs w:val="28"/>
                        </w:rPr>
                      </w:pPr>
                    </w:p>
                  </w:txbxContent>
                </v:textbox>
                <w10:wrap anchorx="page"/>
              </v:shape>
            </w:pict>
          </mc:Fallback>
        </mc:AlternateContent>
      </w:r>
      <w:r>
        <w:rPr>
          <w:noProof/>
          <w:lang w:eastAsia="en-AU"/>
        </w:rPr>
        <mc:AlternateContent>
          <mc:Choice Requires="wps">
            <w:drawing>
              <wp:anchor distT="0" distB="0" distL="114300" distR="114300" simplePos="0" relativeHeight="251660288" behindDoc="0" locked="0" layoutInCell="1" allowOverlap="1" wp14:anchorId="3D4CE71A" wp14:editId="4A4AA9D6">
                <wp:simplePos x="0" y="0"/>
                <wp:positionH relativeFrom="margin">
                  <wp:posOffset>-426177</wp:posOffset>
                </wp:positionH>
                <wp:positionV relativeFrom="paragraph">
                  <wp:posOffset>407761</wp:posOffset>
                </wp:positionV>
                <wp:extent cx="7151915" cy="1676400"/>
                <wp:effectExtent l="0" t="0" r="1143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191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13" w:rsidRPr="008D2F0E" w:rsidRDefault="00765513" w:rsidP="0041736E">
                            <w:pPr>
                              <w:pStyle w:val="FrontPageHeading"/>
                              <w:jc w:val="center"/>
                              <w:rPr>
                                <w:sz w:val="44"/>
                                <w:szCs w:val="44"/>
                              </w:rPr>
                            </w:pPr>
                            <w:r>
                              <w:rPr>
                                <w:sz w:val="44"/>
                                <w:szCs w:val="44"/>
                              </w:rPr>
                              <w:t>GUIDELINE</w:t>
                            </w:r>
                          </w:p>
                          <w:p w:rsidR="00765513" w:rsidRDefault="00765513" w:rsidP="0041736E">
                            <w:pPr>
                              <w:pStyle w:val="FrontPageHeading"/>
                              <w:jc w:val="center"/>
                              <w:rPr>
                                <w:sz w:val="42"/>
                                <w:szCs w:val="42"/>
                              </w:rPr>
                            </w:pPr>
                          </w:p>
                          <w:p w:rsidR="00765513" w:rsidRDefault="00765513" w:rsidP="0041736E">
                            <w:pPr>
                              <w:pStyle w:val="FrontPageHeading"/>
                              <w:jc w:val="center"/>
                              <w:rPr>
                                <w:sz w:val="42"/>
                                <w:szCs w:val="42"/>
                              </w:rPr>
                            </w:pPr>
                            <w:r>
                              <w:rPr>
                                <w:sz w:val="42"/>
                                <w:szCs w:val="42"/>
                              </w:rPr>
                              <w:t>Building bond</w:t>
                            </w:r>
                          </w:p>
                          <w:p w:rsidR="00765513" w:rsidRDefault="00765513" w:rsidP="0041736E">
                            <w:pPr>
                              <w:pStyle w:val="FrontPageHeading"/>
                              <w:jc w:val="center"/>
                              <w:rPr>
                                <w:sz w:val="42"/>
                                <w:szCs w:val="42"/>
                              </w:rPr>
                            </w:pPr>
                            <w:r w:rsidRPr="0041689E">
                              <w:rPr>
                                <w:sz w:val="42"/>
                                <w:szCs w:val="42"/>
                              </w:rPr>
                              <w:t>for</w:t>
                            </w:r>
                          </w:p>
                          <w:p w:rsidR="00765513" w:rsidRPr="0041689E" w:rsidRDefault="00765513" w:rsidP="0041736E">
                            <w:pPr>
                              <w:pStyle w:val="FrontPageHeading"/>
                              <w:jc w:val="center"/>
                              <w:rPr>
                                <w:rFonts w:cs="Arial"/>
                                <w:color w:val="B50938"/>
                                <w:sz w:val="42"/>
                                <w:szCs w:val="42"/>
                              </w:rPr>
                            </w:pPr>
                            <w:r w:rsidRPr="0041689E">
                              <w:rPr>
                                <w:sz w:val="42"/>
                                <w:szCs w:val="42"/>
                              </w:rPr>
                              <w:t xml:space="preserve">Strata building bond and inspections scheme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CE71A" id="Text Box 19" o:spid="_x0000_s1027" type="#_x0000_t202" style="position:absolute;margin-left:-33.55pt;margin-top:32.1pt;width:563.1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" filled="f" stroked="f">
                <v:textbox inset="0,0,0,0">
                  <w:txbxContent>
                    <w:p w:rsidR="00765513" w:rsidRPr="008D2F0E" w:rsidRDefault="00765513" w:rsidP="0041736E">
                      <w:pPr>
                        <w:pStyle w:val="FrontPageHeading"/>
                        <w:jc w:val="center"/>
                        <w:rPr>
                          <w:sz w:val="44"/>
                          <w:szCs w:val="44"/>
                        </w:rPr>
                      </w:pPr>
                      <w:r>
                        <w:rPr>
                          <w:sz w:val="44"/>
                          <w:szCs w:val="44"/>
                        </w:rPr>
                        <w:t>GUIDELINE</w:t>
                      </w:r>
                    </w:p>
                    <w:p w:rsidR="00765513" w:rsidRDefault="00765513" w:rsidP="0041736E">
                      <w:pPr>
                        <w:pStyle w:val="FrontPageHeading"/>
                        <w:jc w:val="center"/>
                        <w:rPr>
                          <w:sz w:val="42"/>
                          <w:szCs w:val="42"/>
                        </w:rPr>
                      </w:pPr>
                    </w:p>
                    <w:p w:rsidR="00765513" w:rsidRDefault="00765513" w:rsidP="0041736E">
                      <w:pPr>
                        <w:pStyle w:val="FrontPageHeading"/>
                        <w:jc w:val="center"/>
                        <w:rPr>
                          <w:sz w:val="42"/>
                          <w:szCs w:val="42"/>
                        </w:rPr>
                      </w:pPr>
                      <w:r>
                        <w:rPr>
                          <w:sz w:val="42"/>
                          <w:szCs w:val="42"/>
                        </w:rPr>
                        <w:t>Building bond</w:t>
                      </w:r>
                    </w:p>
                    <w:p w:rsidR="00765513" w:rsidRDefault="00765513" w:rsidP="0041736E">
                      <w:pPr>
                        <w:pStyle w:val="FrontPageHeading"/>
                        <w:jc w:val="center"/>
                        <w:rPr>
                          <w:sz w:val="42"/>
                          <w:szCs w:val="42"/>
                        </w:rPr>
                      </w:pPr>
                      <w:r w:rsidRPr="0041689E">
                        <w:rPr>
                          <w:sz w:val="42"/>
                          <w:szCs w:val="42"/>
                        </w:rPr>
                        <w:t>for</w:t>
                      </w:r>
                    </w:p>
                    <w:p w:rsidR="00765513" w:rsidRPr="0041689E" w:rsidRDefault="00765513" w:rsidP="0041736E">
                      <w:pPr>
                        <w:pStyle w:val="FrontPageHeading"/>
                        <w:jc w:val="center"/>
                        <w:rPr>
                          <w:rFonts w:cs="Arial"/>
                          <w:color w:val="B50938"/>
                          <w:sz w:val="42"/>
                          <w:szCs w:val="42"/>
                        </w:rPr>
                      </w:pPr>
                      <w:r w:rsidRPr="0041689E">
                        <w:rPr>
                          <w:sz w:val="42"/>
                          <w:szCs w:val="42"/>
                        </w:rPr>
                        <w:t xml:space="preserve">Strata building bond and inspections scheme </w:t>
                      </w:r>
                    </w:p>
                  </w:txbxContent>
                </v:textbox>
                <w10:wrap anchorx="margin"/>
              </v:shape>
            </w:pict>
          </mc:Fallback>
        </mc:AlternateContent>
      </w:r>
    </w:p>
    <w:p w:rsidR="007E3ECA" w:rsidRDefault="007E3ECA" w:rsidP="007E3ECA">
      <w:pPr>
        <w:sectPr w:rsidR="007E3ECA" w:rsidSect="007E3ECA">
          <w:headerReference w:type="even" r:id="rId9"/>
          <w:headerReference w:type="default" r:id="rId10"/>
          <w:footerReference w:type="even" r:id="rId11"/>
          <w:footerReference w:type="default" r:id="rId12"/>
          <w:headerReference w:type="first" r:id="rId13"/>
          <w:footerReference w:type="first" r:id="rId14"/>
          <w:pgSz w:w="11906" w:h="16838" w:code="9"/>
          <w:pgMar w:top="709" w:right="991" w:bottom="1134" w:left="1134" w:header="709" w:footer="425" w:gutter="0"/>
          <w:cols w:space="708"/>
          <w:docGrid w:linePitch="360"/>
        </w:sectPr>
      </w:pPr>
    </w:p>
    <w:p w:rsidR="007E3ECA" w:rsidRDefault="007E3ECA" w:rsidP="007E3ECA">
      <w:pPr>
        <w:rPr>
          <w:rFonts w:cs="Arial"/>
        </w:rPr>
      </w:pPr>
    </w:p>
    <w:p w:rsidR="007E3ECA" w:rsidRDefault="007E3ECA" w:rsidP="007E3ECA">
      <w:pPr>
        <w:rPr>
          <w:rFonts w:cs="Arial"/>
        </w:rPr>
      </w:pPr>
    </w:p>
    <w:p w:rsidR="007E3ECA" w:rsidRDefault="007E3ECA" w:rsidP="007E3ECA">
      <w:pPr>
        <w:rPr>
          <w:rFonts w:cs="Arial"/>
        </w:rPr>
      </w:pPr>
    </w:p>
    <w:p w:rsidR="007E3ECA" w:rsidRDefault="007E3ECA" w:rsidP="007E3ECA">
      <w:pPr>
        <w:rPr>
          <w:rFonts w:cs="Arial"/>
        </w:rPr>
      </w:pPr>
    </w:p>
    <w:p w:rsidR="007E3ECA" w:rsidRDefault="007E3ECA" w:rsidP="007E3ECA">
      <w:pPr>
        <w:rPr>
          <w:rFonts w:cs="Arial"/>
        </w:rPr>
      </w:pPr>
    </w:p>
    <w:p w:rsidR="007E3ECA" w:rsidRPr="007428E8" w:rsidRDefault="007E3ECA" w:rsidP="007E3ECA">
      <w:pPr>
        <w:rPr>
          <w:rFonts w:asciiTheme="minorHAnsi" w:hAnsiTheme="minorHAnsi"/>
        </w:rPr>
      </w:pPr>
      <w:bookmarkStart w:id="1" w:name="_Toc432772601"/>
      <w:bookmarkStart w:id="2" w:name="_Toc433380291"/>
      <w:bookmarkStart w:id="3" w:name="_Toc433380357"/>
      <w:r w:rsidRPr="007428E8">
        <w:rPr>
          <w:rFonts w:asciiTheme="minorHAnsi" w:hAnsiTheme="minorHAnsi"/>
          <w:b/>
        </w:rPr>
        <w:t>Published by</w:t>
      </w:r>
      <w:bookmarkEnd w:id="1"/>
      <w:bookmarkEnd w:id="2"/>
      <w:bookmarkEnd w:id="3"/>
    </w:p>
    <w:p w:rsidR="007E3ECA" w:rsidRPr="007428E8" w:rsidRDefault="007E3ECA" w:rsidP="007E3ECA">
      <w:pPr>
        <w:rPr>
          <w:rFonts w:asciiTheme="minorHAnsi" w:hAnsiTheme="minorHAnsi" w:cs="Arial"/>
        </w:rPr>
      </w:pPr>
      <w:r w:rsidRPr="007428E8">
        <w:rPr>
          <w:rFonts w:asciiTheme="minorHAnsi" w:hAnsiTheme="minorHAnsi" w:cs="Arial"/>
        </w:rPr>
        <w:t>NSW Fair Trading</w:t>
      </w:r>
    </w:p>
    <w:p w:rsidR="007E3ECA" w:rsidRPr="007428E8" w:rsidRDefault="007E3ECA" w:rsidP="007E3ECA">
      <w:pPr>
        <w:rPr>
          <w:rFonts w:asciiTheme="minorHAnsi" w:hAnsiTheme="minorHAnsi" w:cs="Arial"/>
        </w:rPr>
      </w:pPr>
      <w:r w:rsidRPr="007428E8">
        <w:rPr>
          <w:rFonts w:asciiTheme="minorHAnsi" w:hAnsiTheme="minorHAnsi" w:cs="Arial"/>
        </w:rPr>
        <w:t>PO Box 972</w:t>
      </w:r>
    </w:p>
    <w:p w:rsidR="007E3ECA" w:rsidRPr="007428E8" w:rsidRDefault="007E3ECA" w:rsidP="007E3ECA">
      <w:pPr>
        <w:rPr>
          <w:rFonts w:asciiTheme="minorHAnsi" w:hAnsiTheme="minorHAnsi" w:cs="Arial"/>
        </w:rPr>
      </w:pPr>
      <w:r w:rsidRPr="007428E8">
        <w:rPr>
          <w:rFonts w:asciiTheme="minorHAnsi" w:hAnsiTheme="minorHAnsi" w:cs="Arial"/>
        </w:rPr>
        <w:t>PARRAMATTA NSW 2124</w:t>
      </w:r>
    </w:p>
    <w:p w:rsidR="007E3ECA" w:rsidRPr="007428E8" w:rsidRDefault="007E3ECA" w:rsidP="007E3ECA">
      <w:pPr>
        <w:rPr>
          <w:rFonts w:asciiTheme="minorHAnsi" w:hAnsiTheme="minorHAnsi" w:cs="Arial"/>
        </w:rPr>
      </w:pPr>
      <w:r w:rsidRPr="007428E8">
        <w:rPr>
          <w:rFonts w:asciiTheme="minorHAnsi" w:hAnsiTheme="minorHAnsi" w:cs="Arial"/>
        </w:rPr>
        <w:t>Tel: 13 32 20</w:t>
      </w:r>
    </w:p>
    <w:p w:rsidR="007E3ECA" w:rsidRPr="007428E8" w:rsidRDefault="009467C7" w:rsidP="007E3ECA">
      <w:pPr>
        <w:rPr>
          <w:rFonts w:asciiTheme="minorHAnsi" w:hAnsiTheme="minorHAnsi" w:cs="Arial"/>
        </w:rPr>
      </w:pPr>
      <w:hyperlink r:id="rId15" w:history="1">
        <w:r w:rsidR="007E3ECA" w:rsidRPr="007428E8">
          <w:rPr>
            <w:rStyle w:val="Hyperlink"/>
            <w:rFonts w:asciiTheme="minorHAnsi" w:hAnsiTheme="minorHAnsi" w:cs="Arial"/>
          </w:rPr>
          <w:t>www.fairtrading.nsw.gov.au</w:t>
        </w:r>
      </w:hyperlink>
    </w:p>
    <w:p w:rsidR="007E3ECA" w:rsidRPr="007428E8" w:rsidRDefault="007E3ECA" w:rsidP="007E3ECA">
      <w:pPr>
        <w:spacing w:before="240"/>
        <w:rPr>
          <w:rFonts w:asciiTheme="minorHAnsi" w:hAnsiTheme="minorHAnsi"/>
          <w:b/>
        </w:rPr>
      </w:pPr>
      <w:bookmarkStart w:id="4" w:name="_Toc432772602"/>
      <w:bookmarkStart w:id="5" w:name="_Toc433380292"/>
      <w:bookmarkStart w:id="6" w:name="_Toc433380358"/>
      <w:r w:rsidRPr="007428E8">
        <w:rPr>
          <w:rFonts w:asciiTheme="minorHAnsi" w:hAnsiTheme="minorHAnsi"/>
          <w:b/>
        </w:rPr>
        <w:t>Disclaimer</w:t>
      </w:r>
      <w:bookmarkEnd w:id="4"/>
      <w:bookmarkEnd w:id="5"/>
      <w:bookmarkEnd w:id="6"/>
    </w:p>
    <w:p w:rsidR="007E3ECA" w:rsidRPr="007428E8" w:rsidRDefault="007E3ECA" w:rsidP="007E3ECA">
      <w:pPr>
        <w:autoSpaceDE w:val="0"/>
        <w:autoSpaceDN w:val="0"/>
        <w:adjustRightInd w:val="0"/>
        <w:rPr>
          <w:rFonts w:asciiTheme="minorHAnsi" w:hAnsiTheme="minorHAnsi" w:cs="Arial"/>
        </w:rPr>
      </w:pPr>
      <w:r w:rsidRPr="007428E8">
        <w:rPr>
          <w:rFonts w:asciiTheme="minorHAnsi" w:hAnsiTheme="minorHAnsi" w:cs="Arial"/>
        </w:rPr>
        <w:t>This publication avoids the use of legal language, with information about the law summarised or expressed in general statements. The information in this document should not be relied upon as a substitute for professional legal advice.</w:t>
      </w:r>
    </w:p>
    <w:p w:rsidR="005F51AE" w:rsidRPr="007428E8" w:rsidRDefault="005F51AE" w:rsidP="007E3ECA">
      <w:pPr>
        <w:autoSpaceDE w:val="0"/>
        <w:autoSpaceDN w:val="0"/>
        <w:adjustRightInd w:val="0"/>
        <w:rPr>
          <w:rFonts w:asciiTheme="minorHAnsi" w:hAnsiTheme="minorHAnsi" w:cs="Arial"/>
        </w:rPr>
      </w:pPr>
    </w:p>
    <w:p w:rsidR="005F51AE" w:rsidRPr="007428E8" w:rsidRDefault="005F51AE" w:rsidP="005F51AE">
      <w:pPr>
        <w:autoSpaceDE w:val="0"/>
        <w:autoSpaceDN w:val="0"/>
        <w:adjustRightInd w:val="0"/>
        <w:rPr>
          <w:rFonts w:asciiTheme="minorHAnsi" w:hAnsiTheme="minorHAnsi" w:cs="Arial"/>
        </w:rPr>
      </w:pPr>
      <w:r w:rsidRPr="007428E8">
        <w:rPr>
          <w:rFonts w:asciiTheme="minorHAnsi" w:hAnsiTheme="minorHAnsi" w:cs="Arial"/>
        </w:rPr>
        <w:t xml:space="preserve">By publishing this guideline, the State of NSW, </w:t>
      </w:r>
      <w:r w:rsidRPr="007428E8">
        <w:rPr>
          <w:rFonts w:asciiTheme="minorHAnsi" w:hAnsiTheme="minorHAnsi" w:cs="Arial"/>
          <w:color w:val="000000"/>
          <w:shd w:val="clear" w:color="auto" w:fill="FFFFFF"/>
        </w:rPr>
        <w:t>and respective employees and agents do not incur liability (including liability by reason of negligence) to the users of the guideline for any loss, damage, cost or expense incurred or arising by reason of any person using or relying on this guideline whether caused by reason of any error, negligent act, omission or misrepresentation in the guideline.</w:t>
      </w:r>
    </w:p>
    <w:p w:rsidR="007E3ECA" w:rsidRPr="007428E8" w:rsidRDefault="007E3ECA" w:rsidP="007E3ECA">
      <w:pPr>
        <w:autoSpaceDE w:val="0"/>
        <w:autoSpaceDN w:val="0"/>
        <w:adjustRightInd w:val="0"/>
        <w:rPr>
          <w:rFonts w:asciiTheme="minorHAnsi" w:hAnsiTheme="minorHAnsi" w:cs="Arial"/>
        </w:rPr>
      </w:pPr>
    </w:p>
    <w:p w:rsidR="007E3ECA" w:rsidRPr="007428E8" w:rsidRDefault="007E3ECA" w:rsidP="007E3ECA">
      <w:pPr>
        <w:autoSpaceDE w:val="0"/>
        <w:autoSpaceDN w:val="0"/>
        <w:adjustRightInd w:val="0"/>
        <w:rPr>
          <w:rFonts w:asciiTheme="minorHAnsi" w:hAnsiTheme="minorHAnsi"/>
        </w:rPr>
      </w:pPr>
      <w:r w:rsidRPr="007428E8">
        <w:rPr>
          <w:rFonts w:asciiTheme="minorHAnsi" w:hAnsiTheme="minorHAnsi" w:cs="Arial"/>
        </w:rPr>
        <w:t xml:space="preserve">For access to legislation in force in NSW go to the official NSW Government website for online publication of legislation at </w:t>
      </w:r>
      <w:hyperlink r:id="rId16" w:history="1">
        <w:r w:rsidRPr="007428E8">
          <w:rPr>
            <w:rStyle w:val="Hyperlink"/>
            <w:rFonts w:asciiTheme="minorHAnsi" w:hAnsiTheme="minorHAnsi" w:cs="Arial"/>
          </w:rPr>
          <w:t>www.legislation.nsw.gov.au</w:t>
        </w:r>
      </w:hyperlink>
      <w:r w:rsidRPr="007428E8">
        <w:rPr>
          <w:rFonts w:asciiTheme="minorHAnsi" w:hAnsiTheme="minorHAnsi"/>
        </w:rPr>
        <w:t>.</w:t>
      </w:r>
    </w:p>
    <w:p w:rsidR="007E3ECA" w:rsidRPr="007428E8" w:rsidRDefault="007E3ECA" w:rsidP="007E3ECA">
      <w:pPr>
        <w:autoSpaceDE w:val="0"/>
        <w:autoSpaceDN w:val="0"/>
        <w:adjustRightInd w:val="0"/>
        <w:rPr>
          <w:rFonts w:asciiTheme="minorHAnsi" w:hAnsiTheme="minorHAnsi" w:cs="Arial"/>
        </w:rPr>
      </w:pPr>
    </w:p>
    <w:p w:rsidR="007428E8" w:rsidRPr="007428E8" w:rsidRDefault="007428E8" w:rsidP="007428E8">
      <w:pPr>
        <w:spacing w:before="240"/>
        <w:rPr>
          <w:rFonts w:asciiTheme="minorHAnsi" w:hAnsiTheme="minorHAnsi"/>
        </w:rPr>
      </w:pPr>
      <w:bookmarkStart w:id="7" w:name="_Toc432772603"/>
      <w:bookmarkStart w:id="8" w:name="_Toc433380293"/>
      <w:bookmarkStart w:id="9" w:name="_Toc433380359"/>
      <w:r w:rsidRPr="007428E8">
        <w:rPr>
          <w:rFonts w:asciiTheme="minorHAnsi" w:hAnsiTheme="minorHAnsi"/>
          <w:b/>
        </w:rPr>
        <w:t>Copyright Information</w:t>
      </w:r>
    </w:p>
    <w:p w:rsidR="007428E8" w:rsidRPr="007428E8" w:rsidRDefault="007428E8" w:rsidP="007428E8">
      <w:pPr>
        <w:rPr>
          <w:rFonts w:asciiTheme="minorHAnsi" w:hAnsiTheme="minorHAnsi" w:cs="Arial"/>
        </w:rPr>
      </w:pPr>
    </w:p>
    <w:p w:rsidR="007428E8" w:rsidRPr="007428E8" w:rsidRDefault="007428E8" w:rsidP="007428E8">
      <w:pPr>
        <w:rPr>
          <w:rFonts w:asciiTheme="minorHAnsi" w:hAnsiTheme="minorHAnsi" w:cs="Arial"/>
        </w:rPr>
      </w:pPr>
      <w:r w:rsidRPr="007428E8">
        <w:rPr>
          <w:rFonts w:asciiTheme="minorHAnsi" w:hAnsiTheme="minorHAnsi" w:cs="Arial"/>
        </w:rPr>
        <w:t>© State of New South Wales through NSW Fair Trading, December 2017</w:t>
      </w:r>
    </w:p>
    <w:p w:rsidR="007428E8" w:rsidRPr="007428E8" w:rsidRDefault="007428E8" w:rsidP="007428E8">
      <w:pPr>
        <w:rPr>
          <w:rFonts w:asciiTheme="minorHAnsi" w:hAnsiTheme="minorHAnsi" w:cs="Arial"/>
        </w:rPr>
      </w:pPr>
    </w:p>
    <w:p w:rsidR="007428E8" w:rsidRPr="007428E8" w:rsidRDefault="007428E8" w:rsidP="007428E8">
      <w:pPr>
        <w:rPr>
          <w:rFonts w:asciiTheme="minorHAnsi" w:hAnsiTheme="minorHAnsi" w:cs="Arial"/>
        </w:rPr>
      </w:pPr>
      <w:r w:rsidRPr="007428E8">
        <w:rPr>
          <w:rFonts w:asciiTheme="minorHAnsi" w:hAnsiTheme="minorHAnsi" w:cs="Arial"/>
        </w:rPr>
        <w:t>The State of New South Wales, acting through NSW Fair Trading, supports and encourages the reuse of its publicly funded information. This publication is licensed under the Creative Commons Attribution 4.0 licence.</w:t>
      </w:r>
    </w:p>
    <w:p w:rsidR="007428E8" w:rsidRPr="007428E8" w:rsidRDefault="007428E8" w:rsidP="007428E8">
      <w:pPr>
        <w:rPr>
          <w:rFonts w:asciiTheme="minorHAnsi" w:hAnsiTheme="minorHAnsi" w:cs="Arial"/>
        </w:rPr>
      </w:pPr>
    </w:p>
    <w:p w:rsidR="007428E8" w:rsidRPr="007428E8" w:rsidRDefault="007428E8" w:rsidP="007428E8">
      <w:pPr>
        <w:rPr>
          <w:rFonts w:asciiTheme="minorHAnsi" w:hAnsiTheme="minorHAnsi" w:cs="Arial"/>
        </w:rPr>
      </w:pPr>
      <w:r w:rsidRPr="007428E8">
        <w:rPr>
          <w:rFonts w:asciiTheme="minorHAnsi" w:hAnsiTheme="minorHAnsi" w:cs="Arial"/>
        </w:rPr>
        <w:t xml:space="preserve">For more information, visit </w:t>
      </w:r>
      <w:hyperlink r:id="rId17" w:history="1">
        <w:r w:rsidRPr="007428E8">
          <w:rPr>
            <w:rStyle w:val="Hyperlink"/>
            <w:rFonts w:asciiTheme="minorHAnsi" w:hAnsiTheme="minorHAnsi" w:cs="Arial"/>
          </w:rPr>
          <w:t>www.fairtrading.nsw.gov.au/ftw/copyright.page</w:t>
        </w:r>
      </w:hyperlink>
    </w:p>
    <w:p w:rsidR="007428E8" w:rsidRPr="007428E8" w:rsidRDefault="007428E8" w:rsidP="007428E8">
      <w:pPr>
        <w:rPr>
          <w:rFonts w:asciiTheme="minorHAnsi" w:hAnsiTheme="minorHAnsi" w:cs="Arial"/>
        </w:rPr>
      </w:pPr>
    </w:p>
    <w:p w:rsidR="007428E8" w:rsidRPr="007428E8" w:rsidRDefault="007428E8" w:rsidP="007428E8">
      <w:pPr>
        <w:pStyle w:val="TemplateBody"/>
        <w:spacing w:line="240" w:lineRule="auto"/>
        <w:rPr>
          <w:rFonts w:asciiTheme="minorHAnsi" w:hAnsiTheme="minorHAnsi"/>
          <w:szCs w:val="22"/>
        </w:rPr>
      </w:pPr>
      <w:r w:rsidRPr="007428E8">
        <w:rPr>
          <w:rFonts w:asciiTheme="minorHAnsi" w:hAnsiTheme="minorHAnsi"/>
          <w:szCs w:val="22"/>
        </w:rPr>
        <w:t xml:space="preserve">Parties who wish to re-publish or otherwise use the information in this publication must check this information for currency and accuracy prior to publication. This should be done prior to each publication edition, as NSW Fair Trading guidance and relevant transitional legislation frequently change. Any queries parties have should be addressed to the Manager, Strata building bond and inspections scheme, Building and Construction Service, NSW Fair Trading, GPO Box 972, Parramatta NSW 2124, </w:t>
      </w:r>
      <w:hyperlink r:id="rId18" w:history="1">
        <w:r w:rsidRPr="007428E8">
          <w:rPr>
            <w:rStyle w:val="Hyperlink"/>
            <w:rFonts w:asciiTheme="minorHAnsi" w:eastAsiaTheme="majorEastAsia" w:hAnsiTheme="minorHAnsi"/>
            <w:szCs w:val="22"/>
          </w:rPr>
          <w:t>www.nswfairtrading.nsw.gov.au</w:t>
        </w:r>
      </w:hyperlink>
      <w:r w:rsidRPr="007428E8">
        <w:rPr>
          <w:rFonts w:asciiTheme="minorHAnsi" w:hAnsiTheme="minorHAnsi"/>
          <w:szCs w:val="22"/>
        </w:rPr>
        <w:t>.</w:t>
      </w:r>
    </w:p>
    <w:bookmarkEnd w:id="7"/>
    <w:bookmarkEnd w:id="8"/>
    <w:bookmarkEnd w:id="9"/>
    <w:p w:rsidR="007E3ECA" w:rsidRDefault="007E3ECA" w:rsidP="007E3ECA">
      <w:pPr>
        <w:rPr>
          <w:color w:val="B50938"/>
          <w:sz w:val="40"/>
          <w:szCs w:val="40"/>
        </w:rPr>
      </w:pPr>
      <w:r>
        <w:rPr>
          <w:color w:val="B50938"/>
          <w:sz w:val="40"/>
          <w:szCs w:val="40"/>
        </w:rPr>
        <w:br w:type="page"/>
      </w:r>
    </w:p>
    <w:p w:rsidR="007E3ECA" w:rsidRPr="00B23835" w:rsidRDefault="007E3ECA" w:rsidP="007E3ECA">
      <w:pPr>
        <w:pStyle w:val="Heading1"/>
        <w:tabs>
          <w:tab w:val="right" w:pos="10206"/>
        </w:tabs>
      </w:pPr>
      <w:bookmarkStart w:id="10" w:name="_Toc447545781"/>
      <w:bookmarkStart w:id="11" w:name="_Toc447551876"/>
      <w:bookmarkStart w:id="12" w:name="_Toc447552828"/>
      <w:bookmarkStart w:id="13" w:name="_Toc448919565"/>
      <w:bookmarkStart w:id="14" w:name="_Toc448919837"/>
      <w:bookmarkStart w:id="15" w:name="_Toc448929871"/>
      <w:bookmarkStart w:id="16" w:name="_Toc501546865"/>
      <w:r w:rsidRPr="00B23835">
        <w:lastRenderedPageBreak/>
        <w:t>Table of Contents</w:t>
      </w:r>
      <w:bookmarkEnd w:id="10"/>
      <w:bookmarkEnd w:id="11"/>
      <w:bookmarkEnd w:id="12"/>
      <w:bookmarkEnd w:id="13"/>
      <w:bookmarkEnd w:id="14"/>
      <w:bookmarkEnd w:id="15"/>
      <w:bookmarkEnd w:id="16"/>
    </w:p>
    <w:p w:rsidR="004B7EFF" w:rsidRDefault="007E3ECA">
      <w:pPr>
        <w:pStyle w:val="TOC1"/>
        <w:rPr>
          <w:rFonts w:asciiTheme="minorHAnsi" w:eastAsiaTheme="minorEastAsia" w:hAnsiTheme="minorHAnsi" w:cstheme="minorBidi"/>
          <w:b w:val="0"/>
          <w:bCs w:val="0"/>
          <w:caps w:val="0"/>
          <w:color w:val="auto"/>
          <w:lang w:eastAsia="en-AU"/>
        </w:rPr>
      </w:pPr>
      <w:r>
        <w:fldChar w:fldCharType="begin"/>
      </w:r>
      <w:r>
        <w:instrText xml:space="preserve"> TOC \o "1-2" \h \z \u </w:instrText>
      </w:r>
      <w:r>
        <w:fldChar w:fldCharType="separate"/>
      </w:r>
      <w:hyperlink w:anchor="_Toc501546865" w:history="1">
        <w:r w:rsidR="004B7EFF" w:rsidRPr="007C141D">
          <w:rPr>
            <w:rStyle w:val="Hyperlink"/>
          </w:rPr>
          <w:t>Table of Contents</w:t>
        </w:r>
        <w:r w:rsidR="004B7EFF">
          <w:rPr>
            <w:webHidden/>
          </w:rPr>
          <w:tab/>
        </w:r>
        <w:r w:rsidR="004B7EFF">
          <w:rPr>
            <w:webHidden/>
          </w:rPr>
          <w:fldChar w:fldCharType="begin"/>
        </w:r>
        <w:r w:rsidR="004B7EFF">
          <w:rPr>
            <w:webHidden/>
          </w:rPr>
          <w:instrText xml:space="preserve"> PAGEREF _Toc501546865 \h </w:instrText>
        </w:r>
        <w:r w:rsidR="004B7EFF">
          <w:rPr>
            <w:webHidden/>
          </w:rPr>
        </w:r>
        <w:r w:rsidR="004B7EFF">
          <w:rPr>
            <w:webHidden/>
          </w:rPr>
          <w:fldChar w:fldCharType="separate"/>
        </w:r>
        <w:r w:rsidR="00FC6037">
          <w:rPr>
            <w:webHidden/>
          </w:rPr>
          <w:t>3</w:t>
        </w:r>
        <w:r w:rsidR="004B7EFF">
          <w:rPr>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66" w:history="1">
        <w:r w:rsidR="004B7EFF" w:rsidRPr="007C141D">
          <w:rPr>
            <w:rStyle w:val="Hyperlink"/>
          </w:rPr>
          <w:t>Introduction</w:t>
        </w:r>
        <w:r w:rsidR="004B7EFF">
          <w:rPr>
            <w:webHidden/>
          </w:rPr>
          <w:tab/>
        </w:r>
        <w:r w:rsidR="004B7EFF">
          <w:rPr>
            <w:webHidden/>
          </w:rPr>
          <w:fldChar w:fldCharType="begin"/>
        </w:r>
        <w:r w:rsidR="004B7EFF">
          <w:rPr>
            <w:webHidden/>
          </w:rPr>
          <w:instrText xml:space="preserve"> PAGEREF _Toc501546866 \h </w:instrText>
        </w:r>
        <w:r w:rsidR="004B7EFF">
          <w:rPr>
            <w:webHidden/>
          </w:rPr>
        </w:r>
        <w:r w:rsidR="004B7EFF">
          <w:rPr>
            <w:webHidden/>
          </w:rPr>
          <w:fldChar w:fldCharType="separate"/>
        </w:r>
        <w:r w:rsidR="00FC6037">
          <w:rPr>
            <w:webHidden/>
          </w:rPr>
          <w:t>5</w:t>
        </w:r>
        <w:r w:rsidR="004B7EFF">
          <w:rPr>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67" w:history="1">
        <w:r w:rsidR="004B7EFF" w:rsidRPr="007C141D">
          <w:rPr>
            <w:rStyle w:val="Hyperlink"/>
          </w:rPr>
          <w:t>Overview of this Guideline</w:t>
        </w:r>
        <w:r w:rsidR="004B7EFF">
          <w:rPr>
            <w:webHidden/>
          </w:rPr>
          <w:tab/>
        </w:r>
        <w:r w:rsidR="004B7EFF">
          <w:rPr>
            <w:webHidden/>
          </w:rPr>
          <w:fldChar w:fldCharType="begin"/>
        </w:r>
        <w:r w:rsidR="004B7EFF">
          <w:rPr>
            <w:webHidden/>
          </w:rPr>
          <w:instrText xml:space="preserve"> PAGEREF _Toc501546867 \h </w:instrText>
        </w:r>
        <w:r w:rsidR="004B7EFF">
          <w:rPr>
            <w:webHidden/>
          </w:rPr>
        </w:r>
        <w:r w:rsidR="004B7EFF">
          <w:rPr>
            <w:webHidden/>
          </w:rPr>
          <w:fldChar w:fldCharType="separate"/>
        </w:r>
        <w:r w:rsidR="00FC6037">
          <w:rPr>
            <w:webHidden/>
          </w:rPr>
          <w:t>5</w:t>
        </w:r>
        <w:r w:rsidR="004B7EFF">
          <w:rPr>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68" w:history="1">
        <w:r w:rsidR="004B7EFF" w:rsidRPr="007C141D">
          <w:rPr>
            <w:rStyle w:val="Hyperlink"/>
          </w:rPr>
          <w:t>Part 1: Building bond</w:t>
        </w:r>
        <w:r w:rsidR="004B7EFF">
          <w:rPr>
            <w:webHidden/>
          </w:rPr>
          <w:tab/>
        </w:r>
        <w:r w:rsidR="004B7EFF">
          <w:rPr>
            <w:webHidden/>
          </w:rPr>
          <w:fldChar w:fldCharType="begin"/>
        </w:r>
        <w:r w:rsidR="004B7EFF">
          <w:rPr>
            <w:webHidden/>
          </w:rPr>
          <w:instrText xml:space="preserve"> PAGEREF _Toc501546868 \h </w:instrText>
        </w:r>
        <w:r w:rsidR="004B7EFF">
          <w:rPr>
            <w:webHidden/>
          </w:rPr>
        </w:r>
        <w:r w:rsidR="004B7EFF">
          <w:rPr>
            <w:webHidden/>
          </w:rPr>
          <w:fldChar w:fldCharType="separate"/>
        </w:r>
        <w:r w:rsidR="00FC6037">
          <w:rPr>
            <w:webHidden/>
          </w:rPr>
          <w:t>6</w:t>
        </w:r>
        <w:r w:rsidR="004B7EFF">
          <w:rPr>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69" w:history="1">
        <w:r w:rsidR="004B7EFF" w:rsidRPr="007C141D">
          <w:rPr>
            <w:rStyle w:val="Hyperlink"/>
          </w:rPr>
          <w:t>Part 2: The parties</w:t>
        </w:r>
        <w:r w:rsidR="004B7EFF">
          <w:rPr>
            <w:webHidden/>
          </w:rPr>
          <w:tab/>
        </w:r>
        <w:r w:rsidR="004B7EFF">
          <w:rPr>
            <w:webHidden/>
          </w:rPr>
          <w:fldChar w:fldCharType="begin"/>
        </w:r>
        <w:r w:rsidR="004B7EFF">
          <w:rPr>
            <w:webHidden/>
          </w:rPr>
          <w:instrText xml:space="preserve"> PAGEREF _Toc501546869 \h </w:instrText>
        </w:r>
        <w:r w:rsidR="004B7EFF">
          <w:rPr>
            <w:webHidden/>
          </w:rPr>
        </w:r>
        <w:r w:rsidR="004B7EFF">
          <w:rPr>
            <w:webHidden/>
          </w:rPr>
          <w:fldChar w:fldCharType="separate"/>
        </w:r>
        <w:r w:rsidR="00FC6037">
          <w:rPr>
            <w:webHidden/>
          </w:rPr>
          <w:t>6</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0" w:history="1">
        <w:r w:rsidR="004B7EFF" w:rsidRPr="007C141D">
          <w:rPr>
            <w:rStyle w:val="Hyperlink"/>
            <w:noProof/>
          </w:rPr>
          <w:t>Principal</w:t>
        </w:r>
        <w:r w:rsidR="004B7EFF">
          <w:rPr>
            <w:noProof/>
            <w:webHidden/>
          </w:rPr>
          <w:tab/>
        </w:r>
        <w:r w:rsidR="004B7EFF">
          <w:rPr>
            <w:noProof/>
            <w:webHidden/>
          </w:rPr>
          <w:fldChar w:fldCharType="begin"/>
        </w:r>
        <w:r w:rsidR="004B7EFF">
          <w:rPr>
            <w:noProof/>
            <w:webHidden/>
          </w:rPr>
          <w:instrText xml:space="preserve"> PAGEREF _Toc501546870 \h </w:instrText>
        </w:r>
        <w:r w:rsidR="004B7EFF">
          <w:rPr>
            <w:noProof/>
            <w:webHidden/>
          </w:rPr>
        </w:r>
        <w:r w:rsidR="004B7EFF">
          <w:rPr>
            <w:noProof/>
            <w:webHidden/>
          </w:rPr>
          <w:fldChar w:fldCharType="separate"/>
        </w:r>
        <w:r w:rsidR="00FC6037">
          <w:rPr>
            <w:noProof/>
            <w:webHidden/>
          </w:rPr>
          <w:t>6</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1" w:history="1">
        <w:r w:rsidR="004B7EFF" w:rsidRPr="007C141D">
          <w:rPr>
            <w:rStyle w:val="Hyperlink"/>
            <w:noProof/>
          </w:rPr>
          <w:t>Developer</w:t>
        </w:r>
        <w:r w:rsidR="004B7EFF">
          <w:rPr>
            <w:noProof/>
            <w:webHidden/>
          </w:rPr>
          <w:tab/>
        </w:r>
        <w:r w:rsidR="004B7EFF">
          <w:rPr>
            <w:noProof/>
            <w:webHidden/>
          </w:rPr>
          <w:fldChar w:fldCharType="begin"/>
        </w:r>
        <w:r w:rsidR="004B7EFF">
          <w:rPr>
            <w:noProof/>
            <w:webHidden/>
          </w:rPr>
          <w:instrText xml:space="preserve"> PAGEREF _Toc501546871 \h </w:instrText>
        </w:r>
        <w:r w:rsidR="004B7EFF">
          <w:rPr>
            <w:noProof/>
            <w:webHidden/>
          </w:rPr>
        </w:r>
        <w:r w:rsidR="004B7EFF">
          <w:rPr>
            <w:noProof/>
            <w:webHidden/>
          </w:rPr>
          <w:fldChar w:fldCharType="separate"/>
        </w:r>
        <w:r w:rsidR="00FC6037">
          <w:rPr>
            <w:noProof/>
            <w:webHidden/>
          </w:rPr>
          <w:t>6</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2" w:history="1">
        <w:r w:rsidR="004B7EFF" w:rsidRPr="007C141D">
          <w:rPr>
            <w:rStyle w:val="Hyperlink"/>
            <w:noProof/>
          </w:rPr>
          <w:t>Issuer</w:t>
        </w:r>
        <w:r w:rsidR="004B7EFF">
          <w:rPr>
            <w:noProof/>
            <w:webHidden/>
          </w:rPr>
          <w:tab/>
        </w:r>
        <w:r w:rsidR="004B7EFF">
          <w:rPr>
            <w:noProof/>
            <w:webHidden/>
          </w:rPr>
          <w:tab/>
        </w:r>
        <w:r w:rsidR="004B7EFF">
          <w:rPr>
            <w:noProof/>
            <w:webHidden/>
          </w:rPr>
          <w:fldChar w:fldCharType="begin"/>
        </w:r>
        <w:r w:rsidR="004B7EFF">
          <w:rPr>
            <w:noProof/>
            <w:webHidden/>
          </w:rPr>
          <w:instrText xml:space="preserve"> PAGEREF _Toc501546872 \h </w:instrText>
        </w:r>
        <w:r w:rsidR="004B7EFF">
          <w:rPr>
            <w:noProof/>
            <w:webHidden/>
          </w:rPr>
        </w:r>
        <w:r w:rsidR="004B7EFF">
          <w:rPr>
            <w:noProof/>
            <w:webHidden/>
          </w:rPr>
          <w:fldChar w:fldCharType="separate"/>
        </w:r>
        <w:r w:rsidR="00FC6037">
          <w:rPr>
            <w:noProof/>
            <w:webHidden/>
          </w:rPr>
          <w:t>6</w:t>
        </w:r>
        <w:r w:rsidR="004B7EFF">
          <w:rPr>
            <w:noProof/>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73" w:history="1">
        <w:r w:rsidR="004B7EFF" w:rsidRPr="007C141D">
          <w:rPr>
            <w:rStyle w:val="Hyperlink"/>
          </w:rPr>
          <w:t>Part 3: Building works particulars</w:t>
        </w:r>
        <w:r w:rsidR="004B7EFF">
          <w:rPr>
            <w:webHidden/>
          </w:rPr>
          <w:tab/>
        </w:r>
        <w:r w:rsidR="004B7EFF">
          <w:rPr>
            <w:webHidden/>
          </w:rPr>
          <w:fldChar w:fldCharType="begin"/>
        </w:r>
        <w:r w:rsidR="004B7EFF">
          <w:rPr>
            <w:webHidden/>
          </w:rPr>
          <w:instrText xml:space="preserve"> PAGEREF _Toc501546873 \h </w:instrText>
        </w:r>
        <w:r w:rsidR="004B7EFF">
          <w:rPr>
            <w:webHidden/>
          </w:rPr>
        </w:r>
        <w:r w:rsidR="004B7EFF">
          <w:rPr>
            <w:webHidden/>
          </w:rPr>
          <w:fldChar w:fldCharType="separate"/>
        </w:r>
        <w:r w:rsidR="00FC6037">
          <w:rPr>
            <w:webHidden/>
          </w:rPr>
          <w:t>7</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4" w:history="1">
        <w:r w:rsidR="004B7EFF" w:rsidRPr="007C141D">
          <w:rPr>
            <w:rStyle w:val="Hyperlink"/>
            <w:noProof/>
          </w:rPr>
          <w:t>Required building works particulars</w:t>
        </w:r>
        <w:r w:rsidR="004B7EFF">
          <w:rPr>
            <w:noProof/>
            <w:webHidden/>
          </w:rPr>
          <w:tab/>
        </w:r>
        <w:r w:rsidR="004B7EFF">
          <w:rPr>
            <w:noProof/>
            <w:webHidden/>
          </w:rPr>
          <w:fldChar w:fldCharType="begin"/>
        </w:r>
        <w:r w:rsidR="004B7EFF">
          <w:rPr>
            <w:noProof/>
            <w:webHidden/>
          </w:rPr>
          <w:instrText xml:space="preserve"> PAGEREF _Toc501546874 \h </w:instrText>
        </w:r>
        <w:r w:rsidR="004B7EFF">
          <w:rPr>
            <w:noProof/>
            <w:webHidden/>
          </w:rPr>
        </w:r>
        <w:r w:rsidR="004B7EFF">
          <w:rPr>
            <w:noProof/>
            <w:webHidden/>
          </w:rPr>
          <w:fldChar w:fldCharType="separate"/>
        </w:r>
        <w:r w:rsidR="00FC6037">
          <w:rPr>
            <w:noProof/>
            <w:webHidden/>
          </w:rPr>
          <w:t>7</w:t>
        </w:r>
        <w:r w:rsidR="004B7EFF">
          <w:rPr>
            <w:noProof/>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75" w:history="1">
        <w:r w:rsidR="004B7EFF" w:rsidRPr="007C141D">
          <w:rPr>
            <w:rStyle w:val="Hyperlink"/>
          </w:rPr>
          <w:t>Part 4: The undertaking of the building bond</w:t>
        </w:r>
        <w:r w:rsidR="004B7EFF">
          <w:rPr>
            <w:webHidden/>
          </w:rPr>
          <w:tab/>
        </w:r>
        <w:r w:rsidR="004B7EFF">
          <w:rPr>
            <w:webHidden/>
          </w:rPr>
          <w:fldChar w:fldCharType="begin"/>
        </w:r>
        <w:r w:rsidR="004B7EFF">
          <w:rPr>
            <w:webHidden/>
          </w:rPr>
          <w:instrText xml:space="preserve"> PAGEREF _Toc501546875 \h </w:instrText>
        </w:r>
        <w:r w:rsidR="004B7EFF">
          <w:rPr>
            <w:webHidden/>
          </w:rPr>
        </w:r>
        <w:r w:rsidR="004B7EFF">
          <w:rPr>
            <w:webHidden/>
          </w:rPr>
          <w:fldChar w:fldCharType="separate"/>
        </w:r>
        <w:r w:rsidR="00FC6037">
          <w:rPr>
            <w:webHidden/>
          </w:rPr>
          <w:t>8</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6" w:history="1">
        <w:r w:rsidR="004B7EFF" w:rsidRPr="007C141D">
          <w:rPr>
            <w:rStyle w:val="Hyperlink"/>
            <w:noProof/>
          </w:rPr>
          <w:t>Purpose</w:t>
        </w:r>
        <w:r w:rsidR="004B7EFF">
          <w:rPr>
            <w:noProof/>
            <w:webHidden/>
          </w:rPr>
          <w:tab/>
        </w:r>
        <w:r w:rsidR="004B7EFF">
          <w:rPr>
            <w:noProof/>
            <w:webHidden/>
          </w:rPr>
          <w:fldChar w:fldCharType="begin"/>
        </w:r>
        <w:r w:rsidR="004B7EFF">
          <w:rPr>
            <w:noProof/>
            <w:webHidden/>
          </w:rPr>
          <w:instrText xml:space="preserve"> PAGEREF _Toc501546876 \h </w:instrText>
        </w:r>
        <w:r w:rsidR="004B7EFF">
          <w:rPr>
            <w:noProof/>
            <w:webHidden/>
          </w:rPr>
        </w:r>
        <w:r w:rsidR="004B7EFF">
          <w:rPr>
            <w:noProof/>
            <w:webHidden/>
          </w:rPr>
          <w:fldChar w:fldCharType="separate"/>
        </w:r>
        <w:r w:rsidR="00FC6037">
          <w:rPr>
            <w:noProof/>
            <w:webHidden/>
          </w:rPr>
          <w:t>8</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7" w:history="1">
        <w:r w:rsidR="004B7EFF" w:rsidRPr="007C141D">
          <w:rPr>
            <w:rStyle w:val="Hyperlink"/>
            <w:noProof/>
          </w:rPr>
          <w:t>Amount secured by a building bond</w:t>
        </w:r>
        <w:r w:rsidR="004B7EFF">
          <w:rPr>
            <w:noProof/>
            <w:webHidden/>
          </w:rPr>
          <w:tab/>
        </w:r>
        <w:r w:rsidR="004B7EFF">
          <w:rPr>
            <w:noProof/>
            <w:webHidden/>
          </w:rPr>
          <w:fldChar w:fldCharType="begin"/>
        </w:r>
        <w:r w:rsidR="004B7EFF">
          <w:rPr>
            <w:noProof/>
            <w:webHidden/>
          </w:rPr>
          <w:instrText xml:space="preserve"> PAGEREF _Toc501546877 \h </w:instrText>
        </w:r>
        <w:r w:rsidR="004B7EFF">
          <w:rPr>
            <w:noProof/>
            <w:webHidden/>
          </w:rPr>
        </w:r>
        <w:r w:rsidR="004B7EFF">
          <w:rPr>
            <w:noProof/>
            <w:webHidden/>
          </w:rPr>
          <w:fldChar w:fldCharType="separate"/>
        </w:r>
        <w:r w:rsidR="00FC6037">
          <w:rPr>
            <w:noProof/>
            <w:webHidden/>
          </w:rPr>
          <w:t>8</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8" w:history="1">
        <w:r w:rsidR="004B7EFF" w:rsidRPr="007C141D">
          <w:rPr>
            <w:rStyle w:val="Hyperlink"/>
            <w:noProof/>
          </w:rPr>
          <w:t>Contract price</w:t>
        </w:r>
        <w:r w:rsidR="004B7EFF">
          <w:rPr>
            <w:noProof/>
            <w:webHidden/>
          </w:rPr>
          <w:tab/>
        </w:r>
        <w:r w:rsidR="004B7EFF">
          <w:rPr>
            <w:noProof/>
            <w:webHidden/>
          </w:rPr>
          <w:fldChar w:fldCharType="begin"/>
        </w:r>
        <w:r w:rsidR="004B7EFF">
          <w:rPr>
            <w:noProof/>
            <w:webHidden/>
          </w:rPr>
          <w:instrText xml:space="preserve"> PAGEREF _Toc501546878 \h </w:instrText>
        </w:r>
        <w:r w:rsidR="004B7EFF">
          <w:rPr>
            <w:noProof/>
            <w:webHidden/>
          </w:rPr>
        </w:r>
        <w:r w:rsidR="004B7EFF">
          <w:rPr>
            <w:noProof/>
            <w:webHidden/>
          </w:rPr>
          <w:fldChar w:fldCharType="separate"/>
        </w:r>
        <w:r w:rsidR="00FC6037">
          <w:rPr>
            <w:noProof/>
            <w:webHidden/>
          </w:rPr>
          <w:t>8</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79" w:history="1">
        <w:r w:rsidR="004B7EFF" w:rsidRPr="007C141D">
          <w:rPr>
            <w:rStyle w:val="Hyperlink"/>
            <w:noProof/>
          </w:rPr>
          <w:t>Terms</w:t>
        </w:r>
        <w:r w:rsidR="004B7EFF">
          <w:rPr>
            <w:noProof/>
            <w:webHidden/>
          </w:rPr>
          <w:tab/>
        </w:r>
        <w:r w:rsidR="004B7EFF">
          <w:rPr>
            <w:noProof/>
            <w:webHidden/>
          </w:rPr>
          <w:tab/>
        </w:r>
        <w:r w:rsidR="004B7EFF">
          <w:rPr>
            <w:noProof/>
            <w:webHidden/>
          </w:rPr>
          <w:fldChar w:fldCharType="begin"/>
        </w:r>
        <w:r w:rsidR="004B7EFF">
          <w:rPr>
            <w:noProof/>
            <w:webHidden/>
          </w:rPr>
          <w:instrText xml:space="preserve"> PAGEREF _Toc501546879 \h </w:instrText>
        </w:r>
        <w:r w:rsidR="004B7EFF">
          <w:rPr>
            <w:noProof/>
            <w:webHidden/>
          </w:rPr>
        </w:r>
        <w:r w:rsidR="004B7EFF">
          <w:rPr>
            <w:noProof/>
            <w:webHidden/>
          </w:rPr>
          <w:fldChar w:fldCharType="separate"/>
        </w:r>
        <w:r w:rsidR="00FC6037">
          <w:rPr>
            <w:noProof/>
            <w:webHidden/>
          </w:rPr>
          <w:t>9</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80" w:history="1">
        <w:r w:rsidR="004B7EFF" w:rsidRPr="007C141D">
          <w:rPr>
            <w:rStyle w:val="Hyperlink"/>
            <w:noProof/>
          </w:rPr>
          <w:t>Undertaking continues until:</w:t>
        </w:r>
        <w:r w:rsidR="004B7EFF">
          <w:rPr>
            <w:noProof/>
            <w:webHidden/>
          </w:rPr>
          <w:tab/>
        </w:r>
        <w:r w:rsidR="004B7EFF">
          <w:rPr>
            <w:noProof/>
            <w:webHidden/>
          </w:rPr>
          <w:fldChar w:fldCharType="begin"/>
        </w:r>
        <w:r w:rsidR="004B7EFF">
          <w:rPr>
            <w:noProof/>
            <w:webHidden/>
          </w:rPr>
          <w:instrText xml:space="preserve"> PAGEREF _Toc501546880 \h </w:instrText>
        </w:r>
        <w:r w:rsidR="004B7EFF">
          <w:rPr>
            <w:noProof/>
            <w:webHidden/>
          </w:rPr>
        </w:r>
        <w:r w:rsidR="004B7EFF">
          <w:rPr>
            <w:noProof/>
            <w:webHidden/>
          </w:rPr>
          <w:fldChar w:fldCharType="separate"/>
        </w:r>
        <w:r w:rsidR="00FC6037">
          <w:rPr>
            <w:noProof/>
            <w:webHidden/>
          </w:rPr>
          <w:t>9</w:t>
        </w:r>
        <w:r w:rsidR="004B7EFF">
          <w:rPr>
            <w:noProof/>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81" w:history="1">
        <w:r w:rsidR="004B7EFF" w:rsidRPr="007C141D">
          <w:rPr>
            <w:rStyle w:val="Hyperlink"/>
          </w:rPr>
          <w:t>Part 5: The jurisdi</w:t>
        </w:r>
        <w:r w:rsidR="004B7EFF" w:rsidRPr="007C141D">
          <w:rPr>
            <w:rStyle w:val="Hyperlink"/>
            <w:rFonts w:eastAsiaTheme="majorEastAsia"/>
          </w:rPr>
          <w:t>ction and formalities</w:t>
        </w:r>
        <w:r w:rsidR="004B7EFF">
          <w:rPr>
            <w:webHidden/>
          </w:rPr>
          <w:tab/>
        </w:r>
        <w:r w:rsidR="004B7EFF">
          <w:rPr>
            <w:webHidden/>
          </w:rPr>
          <w:fldChar w:fldCharType="begin"/>
        </w:r>
        <w:r w:rsidR="004B7EFF">
          <w:rPr>
            <w:webHidden/>
          </w:rPr>
          <w:instrText xml:space="preserve"> PAGEREF _Toc501546881 \h </w:instrText>
        </w:r>
        <w:r w:rsidR="004B7EFF">
          <w:rPr>
            <w:webHidden/>
          </w:rPr>
        </w:r>
        <w:r w:rsidR="004B7EFF">
          <w:rPr>
            <w:webHidden/>
          </w:rPr>
          <w:fldChar w:fldCharType="separate"/>
        </w:r>
        <w:r w:rsidR="00FC6037">
          <w:rPr>
            <w:webHidden/>
          </w:rPr>
          <w:t>9</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82" w:history="1">
        <w:r w:rsidR="004B7EFF" w:rsidRPr="007C141D">
          <w:rPr>
            <w:rStyle w:val="Hyperlink"/>
            <w:noProof/>
          </w:rPr>
          <w:t>Jurisdiction</w:t>
        </w:r>
        <w:r w:rsidR="004B7EFF">
          <w:rPr>
            <w:noProof/>
            <w:webHidden/>
          </w:rPr>
          <w:tab/>
        </w:r>
        <w:r w:rsidR="004B7EFF">
          <w:rPr>
            <w:noProof/>
            <w:webHidden/>
          </w:rPr>
          <w:fldChar w:fldCharType="begin"/>
        </w:r>
        <w:r w:rsidR="004B7EFF">
          <w:rPr>
            <w:noProof/>
            <w:webHidden/>
          </w:rPr>
          <w:instrText xml:space="preserve"> PAGEREF _Toc501546882 \h </w:instrText>
        </w:r>
        <w:r w:rsidR="004B7EFF">
          <w:rPr>
            <w:noProof/>
            <w:webHidden/>
          </w:rPr>
        </w:r>
        <w:r w:rsidR="004B7EFF">
          <w:rPr>
            <w:noProof/>
            <w:webHidden/>
          </w:rPr>
          <w:fldChar w:fldCharType="separate"/>
        </w:r>
        <w:r w:rsidR="00FC6037">
          <w:rPr>
            <w:noProof/>
            <w:webHidden/>
          </w:rPr>
          <w:t>9</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83" w:history="1">
        <w:r w:rsidR="004B7EFF" w:rsidRPr="007C141D">
          <w:rPr>
            <w:rStyle w:val="Hyperlink"/>
            <w:noProof/>
          </w:rPr>
          <w:t>Formalities</w:t>
        </w:r>
        <w:r w:rsidR="004B7EFF">
          <w:rPr>
            <w:noProof/>
            <w:webHidden/>
          </w:rPr>
          <w:tab/>
        </w:r>
        <w:r w:rsidR="004B7EFF">
          <w:rPr>
            <w:noProof/>
            <w:webHidden/>
          </w:rPr>
          <w:fldChar w:fldCharType="begin"/>
        </w:r>
        <w:r w:rsidR="004B7EFF">
          <w:rPr>
            <w:noProof/>
            <w:webHidden/>
          </w:rPr>
          <w:instrText xml:space="preserve"> PAGEREF _Toc501546883 \h </w:instrText>
        </w:r>
        <w:r w:rsidR="004B7EFF">
          <w:rPr>
            <w:noProof/>
            <w:webHidden/>
          </w:rPr>
        </w:r>
        <w:r w:rsidR="004B7EFF">
          <w:rPr>
            <w:noProof/>
            <w:webHidden/>
          </w:rPr>
          <w:fldChar w:fldCharType="separate"/>
        </w:r>
        <w:r w:rsidR="00FC6037">
          <w:rPr>
            <w:noProof/>
            <w:webHidden/>
          </w:rPr>
          <w:t>9</w:t>
        </w:r>
        <w:r w:rsidR="004B7EFF">
          <w:rPr>
            <w:noProof/>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84" w:history="1">
        <w:r w:rsidR="004B7EFF" w:rsidRPr="007C141D">
          <w:rPr>
            <w:rStyle w:val="Hyperlink"/>
          </w:rPr>
          <w:t>Part 6: Important notes about bond acceptance</w:t>
        </w:r>
        <w:r w:rsidR="004B7EFF">
          <w:rPr>
            <w:webHidden/>
          </w:rPr>
          <w:tab/>
        </w:r>
        <w:r w:rsidR="004B7EFF">
          <w:rPr>
            <w:webHidden/>
          </w:rPr>
          <w:fldChar w:fldCharType="begin"/>
        </w:r>
        <w:r w:rsidR="004B7EFF">
          <w:rPr>
            <w:webHidden/>
          </w:rPr>
          <w:instrText xml:space="preserve"> PAGEREF _Toc501546884 \h </w:instrText>
        </w:r>
        <w:r w:rsidR="004B7EFF">
          <w:rPr>
            <w:webHidden/>
          </w:rPr>
        </w:r>
        <w:r w:rsidR="004B7EFF">
          <w:rPr>
            <w:webHidden/>
          </w:rPr>
          <w:fldChar w:fldCharType="separate"/>
        </w:r>
        <w:r w:rsidR="00FC6037">
          <w:rPr>
            <w:webHidden/>
          </w:rPr>
          <w:t>10</w:t>
        </w:r>
        <w:r w:rsidR="004B7EFF">
          <w:rPr>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85" w:history="1">
        <w:r w:rsidR="004B7EFF" w:rsidRPr="007C141D">
          <w:rPr>
            <w:rStyle w:val="Hyperlink"/>
          </w:rPr>
          <w:t>Part 7: Lodgement</w:t>
        </w:r>
        <w:r w:rsidR="004B7EFF">
          <w:rPr>
            <w:webHidden/>
          </w:rPr>
          <w:tab/>
        </w:r>
        <w:r w:rsidR="004B7EFF">
          <w:rPr>
            <w:webHidden/>
          </w:rPr>
          <w:fldChar w:fldCharType="begin"/>
        </w:r>
        <w:r w:rsidR="004B7EFF">
          <w:rPr>
            <w:webHidden/>
          </w:rPr>
          <w:instrText xml:space="preserve"> PAGEREF _Toc501546885 \h </w:instrText>
        </w:r>
        <w:r w:rsidR="004B7EFF">
          <w:rPr>
            <w:webHidden/>
          </w:rPr>
        </w:r>
        <w:r w:rsidR="004B7EFF">
          <w:rPr>
            <w:webHidden/>
          </w:rPr>
          <w:fldChar w:fldCharType="separate"/>
        </w:r>
        <w:r w:rsidR="00FC6037">
          <w:rPr>
            <w:webHidden/>
          </w:rPr>
          <w:t>10</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86" w:history="1">
        <w:r w:rsidR="004B7EFF" w:rsidRPr="007C141D">
          <w:rPr>
            <w:rStyle w:val="Hyperlink"/>
            <w:noProof/>
          </w:rPr>
          <w:t>Instructions</w:t>
        </w:r>
        <w:r w:rsidR="004B7EFF">
          <w:rPr>
            <w:noProof/>
            <w:webHidden/>
          </w:rPr>
          <w:tab/>
        </w:r>
        <w:r w:rsidR="004B7EFF">
          <w:rPr>
            <w:noProof/>
            <w:webHidden/>
          </w:rPr>
          <w:fldChar w:fldCharType="begin"/>
        </w:r>
        <w:r w:rsidR="004B7EFF">
          <w:rPr>
            <w:noProof/>
            <w:webHidden/>
          </w:rPr>
          <w:instrText xml:space="preserve"> PAGEREF _Toc501546886 \h </w:instrText>
        </w:r>
        <w:r w:rsidR="004B7EFF">
          <w:rPr>
            <w:noProof/>
            <w:webHidden/>
          </w:rPr>
        </w:r>
        <w:r w:rsidR="004B7EFF">
          <w:rPr>
            <w:noProof/>
            <w:webHidden/>
          </w:rPr>
          <w:fldChar w:fldCharType="separate"/>
        </w:r>
        <w:r w:rsidR="00FC6037">
          <w:rPr>
            <w:noProof/>
            <w:webHidden/>
          </w:rPr>
          <w:t>10</w:t>
        </w:r>
        <w:r w:rsidR="004B7EFF">
          <w:rPr>
            <w:noProof/>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87" w:history="1">
        <w:r w:rsidR="004B7EFF" w:rsidRPr="007C141D">
          <w:rPr>
            <w:rStyle w:val="Hyperlink"/>
          </w:rPr>
          <w:t>Part 8. Suggested format for building bond</w:t>
        </w:r>
        <w:r w:rsidR="004B7EFF">
          <w:rPr>
            <w:webHidden/>
          </w:rPr>
          <w:tab/>
        </w:r>
        <w:r w:rsidR="004B7EFF">
          <w:rPr>
            <w:webHidden/>
          </w:rPr>
          <w:fldChar w:fldCharType="begin"/>
        </w:r>
        <w:r w:rsidR="004B7EFF">
          <w:rPr>
            <w:webHidden/>
          </w:rPr>
          <w:instrText xml:space="preserve"> PAGEREF _Toc501546887 \h </w:instrText>
        </w:r>
        <w:r w:rsidR="004B7EFF">
          <w:rPr>
            <w:webHidden/>
          </w:rPr>
        </w:r>
        <w:r w:rsidR="004B7EFF">
          <w:rPr>
            <w:webHidden/>
          </w:rPr>
          <w:fldChar w:fldCharType="separate"/>
        </w:r>
        <w:r w:rsidR="00FC6037">
          <w:rPr>
            <w:webHidden/>
          </w:rPr>
          <w:t>11</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88" w:history="1">
        <w:r w:rsidR="004B7EFF" w:rsidRPr="007C141D">
          <w:rPr>
            <w:rStyle w:val="Hyperlink"/>
            <w:noProof/>
          </w:rPr>
          <w:t>Schedule 1</w:t>
        </w:r>
        <w:r w:rsidR="004B7EFF">
          <w:rPr>
            <w:noProof/>
            <w:webHidden/>
          </w:rPr>
          <w:tab/>
        </w:r>
        <w:r w:rsidR="004B7EFF">
          <w:rPr>
            <w:noProof/>
            <w:webHidden/>
          </w:rPr>
          <w:fldChar w:fldCharType="begin"/>
        </w:r>
        <w:r w:rsidR="004B7EFF">
          <w:rPr>
            <w:noProof/>
            <w:webHidden/>
          </w:rPr>
          <w:instrText xml:space="preserve"> PAGEREF _Toc501546888 \h </w:instrText>
        </w:r>
        <w:r w:rsidR="004B7EFF">
          <w:rPr>
            <w:noProof/>
            <w:webHidden/>
          </w:rPr>
        </w:r>
        <w:r w:rsidR="004B7EFF">
          <w:rPr>
            <w:noProof/>
            <w:webHidden/>
          </w:rPr>
          <w:fldChar w:fldCharType="separate"/>
        </w:r>
        <w:r w:rsidR="00FC6037">
          <w:rPr>
            <w:noProof/>
            <w:webHidden/>
          </w:rPr>
          <w:t>11</w:t>
        </w:r>
        <w:r w:rsidR="004B7EFF">
          <w:rPr>
            <w:noProof/>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89" w:history="1">
        <w:r w:rsidR="004B7EFF" w:rsidRPr="007C141D">
          <w:rPr>
            <w:rStyle w:val="Hyperlink"/>
          </w:rPr>
          <w:t>Part 9. Glossary</w:t>
        </w:r>
        <w:r w:rsidR="004B7EFF">
          <w:rPr>
            <w:webHidden/>
          </w:rPr>
          <w:tab/>
        </w:r>
        <w:r w:rsidR="004B7EFF">
          <w:rPr>
            <w:webHidden/>
          </w:rPr>
          <w:fldChar w:fldCharType="begin"/>
        </w:r>
        <w:r w:rsidR="004B7EFF">
          <w:rPr>
            <w:webHidden/>
          </w:rPr>
          <w:instrText xml:space="preserve"> PAGEREF _Toc501546889 \h </w:instrText>
        </w:r>
        <w:r w:rsidR="004B7EFF">
          <w:rPr>
            <w:webHidden/>
          </w:rPr>
        </w:r>
        <w:r w:rsidR="004B7EFF">
          <w:rPr>
            <w:webHidden/>
          </w:rPr>
          <w:fldChar w:fldCharType="separate"/>
        </w:r>
        <w:r w:rsidR="00FC6037">
          <w:rPr>
            <w:webHidden/>
          </w:rPr>
          <w:t>13</w:t>
        </w:r>
        <w:r w:rsidR="004B7EFF">
          <w:rPr>
            <w:webHidden/>
          </w:rPr>
          <w:fldChar w:fldCharType="end"/>
        </w:r>
      </w:hyperlink>
    </w:p>
    <w:p w:rsidR="004B7EFF" w:rsidRDefault="009467C7">
      <w:pPr>
        <w:pStyle w:val="TOC1"/>
        <w:rPr>
          <w:rFonts w:asciiTheme="minorHAnsi" w:eastAsiaTheme="minorEastAsia" w:hAnsiTheme="minorHAnsi" w:cstheme="minorBidi"/>
          <w:b w:val="0"/>
          <w:bCs w:val="0"/>
          <w:caps w:val="0"/>
          <w:color w:val="auto"/>
          <w:lang w:eastAsia="en-AU"/>
        </w:rPr>
      </w:pPr>
      <w:hyperlink w:anchor="_Toc501546890" w:history="1">
        <w:r w:rsidR="004B7EFF" w:rsidRPr="007C141D">
          <w:rPr>
            <w:rStyle w:val="Hyperlink"/>
          </w:rPr>
          <w:t>Part 10. DOCUMENT CONTROL</w:t>
        </w:r>
        <w:r w:rsidR="004B7EFF">
          <w:rPr>
            <w:webHidden/>
          </w:rPr>
          <w:tab/>
        </w:r>
        <w:r w:rsidR="004B7EFF">
          <w:rPr>
            <w:webHidden/>
          </w:rPr>
          <w:fldChar w:fldCharType="begin"/>
        </w:r>
        <w:r w:rsidR="004B7EFF">
          <w:rPr>
            <w:webHidden/>
          </w:rPr>
          <w:instrText xml:space="preserve"> PAGEREF _Toc501546890 \h </w:instrText>
        </w:r>
        <w:r w:rsidR="004B7EFF">
          <w:rPr>
            <w:webHidden/>
          </w:rPr>
        </w:r>
        <w:r w:rsidR="004B7EFF">
          <w:rPr>
            <w:webHidden/>
          </w:rPr>
          <w:fldChar w:fldCharType="separate"/>
        </w:r>
        <w:r w:rsidR="00FC6037">
          <w:rPr>
            <w:webHidden/>
          </w:rPr>
          <w:t>13</w:t>
        </w:r>
        <w:r w:rsidR="004B7EFF">
          <w:rPr>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91" w:history="1">
        <w:r w:rsidR="004B7EFF" w:rsidRPr="007C141D">
          <w:rPr>
            <w:rStyle w:val="Hyperlink"/>
            <w:noProof/>
          </w:rPr>
          <w:t xml:space="preserve">10.1 </w:t>
        </w:r>
        <w:r w:rsidR="004B7EFF">
          <w:rPr>
            <w:rFonts w:asciiTheme="minorHAnsi" w:eastAsiaTheme="minorEastAsia" w:hAnsiTheme="minorHAnsi" w:cstheme="minorBidi"/>
            <w:noProof/>
            <w:lang w:eastAsia="en-AU"/>
          </w:rPr>
          <w:tab/>
        </w:r>
        <w:r w:rsidR="004B7EFF" w:rsidRPr="007C141D">
          <w:rPr>
            <w:rStyle w:val="Hyperlink"/>
            <w:noProof/>
          </w:rPr>
          <w:t>Document Approval</w:t>
        </w:r>
        <w:r w:rsidR="004B7EFF">
          <w:rPr>
            <w:noProof/>
            <w:webHidden/>
          </w:rPr>
          <w:tab/>
        </w:r>
        <w:r w:rsidR="004B7EFF">
          <w:rPr>
            <w:noProof/>
            <w:webHidden/>
          </w:rPr>
          <w:fldChar w:fldCharType="begin"/>
        </w:r>
        <w:r w:rsidR="004B7EFF">
          <w:rPr>
            <w:noProof/>
            <w:webHidden/>
          </w:rPr>
          <w:instrText xml:space="preserve"> PAGEREF _Toc501546891 \h </w:instrText>
        </w:r>
        <w:r w:rsidR="004B7EFF">
          <w:rPr>
            <w:noProof/>
            <w:webHidden/>
          </w:rPr>
        </w:r>
        <w:r w:rsidR="004B7EFF">
          <w:rPr>
            <w:noProof/>
            <w:webHidden/>
          </w:rPr>
          <w:fldChar w:fldCharType="separate"/>
        </w:r>
        <w:r w:rsidR="00FC6037">
          <w:rPr>
            <w:noProof/>
            <w:webHidden/>
          </w:rPr>
          <w:t>13</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92" w:history="1">
        <w:r w:rsidR="004B7EFF" w:rsidRPr="007C141D">
          <w:rPr>
            <w:rStyle w:val="Hyperlink"/>
            <w:noProof/>
          </w:rPr>
          <w:t xml:space="preserve">10.2 </w:t>
        </w:r>
        <w:r w:rsidR="004B7EFF">
          <w:rPr>
            <w:rFonts w:asciiTheme="minorHAnsi" w:eastAsiaTheme="minorEastAsia" w:hAnsiTheme="minorHAnsi" w:cstheme="minorBidi"/>
            <w:noProof/>
            <w:lang w:eastAsia="en-AU"/>
          </w:rPr>
          <w:tab/>
        </w:r>
        <w:r w:rsidR="004B7EFF" w:rsidRPr="007C141D">
          <w:rPr>
            <w:rStyle w:val="Hyperlink"/>
            <w:noProof/>
          </w:rPr>
          <w:t>Document version control</w:t>
        </w:r>
        <w:r w:rsidR="004B7EFF">
          <w:rPr>
            <w:noProof/>
            <w:webHidden/>
          </w:rPr>
          <w:tab/>
        </w:r>
        <w:r w:rsidR="004B7EFF">
          <w:rPr>
            <w:noProof/>
            <w:webHidden/>
          </w:rPr>
          <w:fldChar w:fldCharType="begin"/>
        </w:r>
        <w:r w:rsidR="004B7EFF">
          <w:rPr>
            <w:noProof/>
            <w:webHidden/>
          </w:rPr>
          <w:instrText xml:space="preserve"> PAGEREF _Toc501546892 \h </w:instrText>
        </w:r>
        <w:r w:rsidR="004B7EFF">
          <w:rPr>
            <w:noProof/>
            <w:webHidden/>
          </w:rPr>
        </w:r>
        <w:r w:rsidR="004B7EFF">
          <w:rPr>
            <w:noProof/>
            <w:webHidden/>
          </w:rPr>
          <w:fldChar w:fldCharType="separate"/>
        </w:r>
        <w:r w:rsidR="00FC6037">
          <w:rPr>
            <w:noProof/>
            <w:webHidden/>
          </w:rPr>
          <w:t>13</w:t>
        </w:r>
        <w:r w:rsidR="004B7EFF">
          <w:rPr>
            <w:noProof/>
            <w:webHidden/>
          </w:rPr>
          <w:fldChar w:fldCharType="end"/>
        </w:r>
      </w:hyperlink>
    </w:p>
    <w:p w:rsidR="004B7EFF" w:rsidRDefault="009467C7">
      <w:pPr>
        <w:pStyle w:val="TOC2"/>
        <w:rPr>
          <w:rFonts w:asciiTheme="minorHAnsi" w:eastAsiaTheme="minorEastAsia" w:hAnsiTheme="minorHAnsi" w:cstheme="minorBidi"/>
          <w:noProof/>
          <w:lang w:eastAsia="en-AU"/>
        </w:rPr>
      </w:pPr>
      <w:hyperlink w:anchor="_Toc501546893" w:history="1">
        <w:r w:rsidR="004B7EFF" w:rsidRPr="007C141D">
          <w:rPr>
            <w:rStyle w:val="Hyperlink"/>
            <w:noProof/>
          </w:rPr>
          <w:t xml:space="preserve">10.3 </w:t>
        </w:r>
        <w:r w:rsidR="004B7EFF">
          <w:rPr>
            <w:rFonts w:asciiTheme="minorHAnsi" w:eastAsiaTheme="minorEastAsia" w:hAnsiTheme="minorHAnsi" w:cstheme="minorBidi"/>
            <w:noProof/>
            <w:lang w:eastAsia="en-AU"/>
          </w:rPr>
          <w:tab/>
        </w:r>
        <w:r w:rsidR="004B7EFF" w:rsidRPr="007C141D">
          <w:rPr>
            <w:rStyle w:val="Hyperlink"/>
            <w:noProof/>
          </w:rPr>
          <w:t>Document review date</w:t>
        </w:r>
        <w:r w:rsidR="004B7EFF">
          <w:rPr>
            <w:noProof/>
            <w:webHidden/>
          </w:rPr>
          <w:tab/>
        </w:r>
        <w:r w:rsidR="004B7EFF">
          <w:rPr>
            <w:noProof/>
            <w:webHidden/>
          </w:rPr>
          <w:fldChar w:fldCharType="begin"/>
        </w:r>
        <w:r w:rsidR="004B7EFF">
          <w:rPr>
            <w:noProof/>
            <w:webHidden/>
          </w:rPr>
          <w:instrText xml:space="preserve"> PAGEREF _Toc501546893 \h </w:instrText>
        </w:r>
        <w:r w:rsidR="004B7EFF">
          <w:rPr>
            <w:noProof/>
            <w:webHidden/>
          </w:rPr>
        </w:r>
        <w:r w:rsidR="004B7EFF">
          <w:rPr>
            <w:noProof/>
            <w:webHidden/>
          </w:rPr>
          <w:fldChar w:fldCharType="separate"/>
        </w:r>
        <w:r w:rsidR="00FC6037">
          <w:rPr>
            <w:noProof/>
            <w:webHidden/>
          </w:rPr>
          <w:t>13</w:t>
        </w:r>
        <w:r w:rsidR="004B7EFF">
          <w:rPr>
            <w:noProof/>
            <w:webHidden/>
          </w:rPr>
          <w:fldChar w:fldCharType="end"/>
        </w:r>
      </w:hyperlink>
    </w:p>
    <w:p w:rsidR="005B02C0" w:rsidRDefault="007E3ECA" w:rsidP="00BD2B9E">
      <w:pPr>
        <w:pStyle w:val="TOC2"/>
        <w:rPr>
          <w:noProof/>
        </w:rPr>
      </w:pPr>
      <w:r>
        <w:rPr>
          <w:noProof/>
        </w:rPr>
        <w:fldChar w:fldCharType="end"/>
      </w:r>
    </w:p>
    <w:p w:rsidR="005B02C0" w:rsidRDefault="005B02C0">
      <w:pPr>
        <w:spacing w:after="200" w:line="276" w:lineRule="auto"/>
        <w:rPr>
          <w:rFonts w:ascii="Arial Bold" w:eastAsia="Times New Roman" w:hAnsi="Arial Bold"/>
          <w:noProof/>
        </w:rPr>
      </w:pPr>
      <w:r>
        <w:rPr>
          <w:noProof/>
        </w:rPr>
        <w:br w:type="page"/>
      </w:r>
    </w:p>
    <w:p w:rsidR="007E3ECA" w:rsidRDefault="007E3ECA" w:rsidP="00BD2B9E">
      <w:pPr>
        <w:pStyle w:val="TOC2"/>
      </w:pPr>
    </w:p>
    <w:p w:rsidR="007E3ECA" w:rsidRPr="00E3339A" w:rsidRDefault="007E3ECA" w:rsidP="007E3ECA">
      <w:pPr>
        <w:pStyle w:val="Heading1"/>
      </w:pPr>
      <w:bookmarkStart w:id="17" w:name="_Toc501546866"/>
      <w:r>
        <w:t>Introduction</w:t>
      </w:r>
      <w:bookmarkEnd w:id="17"/>
      <w:r>
        <w:t xml:space="preserve"> </w:t>
      </w:r>
    </w:p>
    <w:p w:rsidR="007E3ECA" w:rsidRPr="007428E8" w:rsidRDefault="007E3ECA" w:rsidP="007E3ECA">
      <w:r w:rsidRPr="007428E8">
        <w:t xml:space="preserve">This document provides guidance to comply with section 207 of the </w:t>
      </w:r>
      <w:r w:rsidRPr="00870D27">
        <w:rPr>
          <w:i/>
        </w:rPr>
        <w:t>Strata Schemes Management Act 2015</w:t>
      </w:r>
      <w:r w:rsidRPr="007428E8">
        <w:t xml:space="preserve"> (the Act).</w:t>
      </w:r>
    </w:p>
    <w:p w:rsidR="00EF72F7" w:rsidRPr="007428E8" w:rsidRDefault="00EF72F7" w:rsidP="007E3ECA"/>
    <w:p w:rsidR="00EF72F7" w:rsidRPr="007428E8" w:rsidRDefault="00EF72F7" w:rsidP="00EF72F7">
      <w:r w:rsidRPr="007428E8">
        <w:t>In accordance with section 207 of the Act, the developer (not the builder) of a strata scheme must give the Secretary</w:t>
      </w:r>
      <w:r w:rsidRPr="007428E8">
        <w:rPr>
          <w:rStyle w:val="FootnoteReference"/>
        </w:rPr>
        <w:footnoteReference w:id="1"/>
      </w:r>
      <w:r w:rsidRPr="007428E8">
        <w:t xml:space="preserve">, a building bond for building work to which Part 11 applies, before an occupation certificate is issued under the </w:t>
      </w:r>
      <w:r w:rsidRPr="007428E8">
        <w:rPr>
          <w:i/>
        </w:rPr>
        <w:t>Environmental Planning and Assessment Act 1979</w:t>
      </w:r>
      <w:r w:rsidRPr="007428E8">
        <w:t xml:space="preserve"> for any part of a building for which the building work was done.  </w:t>
      </w:r>
    </w:p>
    <w:p w:rsidR="00EF72F7" w:rsidRPr="007428E8" w:rsidRDefault="00EF72F7" w:rsidP="007E3ECA"/>
    <w:p w:rsidR="00FE0AF1" w:rsidRPr="007428E8" w:rsidRDefault="00FE0AF1" w:rsidP="00FE0AF1">
      <w:pPr>
        <w:pStyle w:val="CommentText"/>
        <w:rPr>
          <w:sz w:val="22"/>
          <w:szCs w:val="22"/>
        </w:rPr>
      </w:pPr>
      <w:r w:rsidRPr="007428E8">
        <w:rPr>
          <w:sz w:val="22"/>
          <w:szCs w:val="22"/>
        </w:rPr>
        <w:t>A building bond may be either a bank guarantee or a bond.</w:t>
      </w:r>
    </w:p>
    <w:p w:rsidR="00FA2809" w:rsidRPr="007428E8" w:rsidRDefault="00FA2809" w:rsidP="00FE0AF1">
      <w:pPr>
        <w:pStyle w:val="CommentText"/>
        <w:rPr>
          <w:sz w:val="22"/>
          <w:szCs w:val="22"/>
        </w:rPr>
      </w:pPr>
      <w:r w:rsidRPr="007428E8">
        <w:rPr>
          <w:sz w:val="22"/>
          <w:szCs w:val="22"/>
        </w:rPr>
        <w:t xml:space="preserve">A developer must, when giving a building bond to the Secretary, also give the Secretary the documents and information, and administration fee as required in the Regulation.  </w:t>
      </w:r>
    </w:p>
    <w:p w:rsidR="007E3ECA" w:rsidRPr="007428E8" w:rsidRDefault="00FE0AF1" w:rsidP="007E3ECA">
      <w:r w:rsidRPr="007428E8">
        <w:t xml:space="preserve">This document does not provide details as to when amount secured by building bond is payable. For details outside the scope of this document, visit </w:t>
      </w:r>
      <w:hyperlink r:id="rId19" w:history="1">
        <w:r w:rsidRPr="007428E8">
          <w:rPr>
            <w:rStyle w:val="Hyperlink"/>
          </w:rPr>
          <w:t>www.fairtrading.nsw.gov.au</w:t>
        </w:r>
      </w:hyperlink>
    </w:p>
    <w:p w:rsidR="00FE0AF1" w:rsidRDefault="00FE0AF1" w:rsidP="007E3ECA"/>
    <w:p w:rsidR="007E3ECA" w:rsidRDefault="007E3ECA" w:rsidP="007E3ECA"/>
    <w:p w:rsidR="007E3ECA" w:rsidRDefault="007E3ECA" w:rsidP="007E3ECA">
      <w:pPr>
        <w:jc w:val="center"/>
      </w:pPr>
    </w:p>
    <w:p w:rsidR="007E3ECA" w:rsidRPr="00CA42F1" w:rsidRDefault="007E3ECA" w:rsidP="007E3ECA">
      <w:pPr>
        <w:rPr>
          <w:strike/>
        </w:rPr>
      </w:pPr>
      <w:r w:rsidRPr="00CA42F1">
        <w:rPr>
          <w:strike/>
        </w:rPr>
        <w:t xml:space="preserve"> </w:t>
      </w:r>
    </w:p>
    <w:p w:rsidR="007E3ECA" w:rsidRDefault="007E3ECA" w:rsidP="007E3ECA"/>
    <w:p w:rsidR="007E3ECA" w:rsidRDefault="007E3ECA" w:rsidP="007E3ECA">
      <w:pPr>
        <w:pStyle w:val="TemplateBody"/>
        <w:spacing w:after="0"/>
        <w:rPr>
          <w:szCs w:val="22"/>
        </w:rPr>
      </w:pPr>
    </w:p>
    <w:p w:rsidR="007E3ECA" w:rsidRPr="00E3339A" w:rsidRDefault="007E3ECA" w:rsidP="007E3ECA">
      <w:pPr>
        <w:pStyle w:val="Heading1"/>
        <w:spacing w:after="0"/>
      </w:pPr>
      <w:bookmarkStart w:id="18" w:name="_Toc501546867"/>
      <w:r>
        <w:t>Overview of this Guideline</w:t>
      </w:r>
      <w:bookmarkEnd w:id="18"/>
    </w:p>
    <w:p w:rsidR="007E3ECA" w:rsidRDefault="007E3ECA" w:rsidP="007E3ECA">
      <w:pPr>
        <w:pStyle w:val="TemplateBody"/>
        <w:spacing w:after="0"/>
        <w:rPr>
          <w:szCs w:val="22"/>
        </w:rPr>
      </w:pP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Part 1</w:t>
      </w:r>
      <w:r w:rsidRPr="007428E8">
        <w:rPr>
          <w:rFonts w:asciiTheme="minorHAnsi" w:hAnsiTheme="minorHAnsi"/>
          <w:szCs w:val="22"/>
        </w:rPr>
        <w:t xml:space="preserve"> sets out </w:t>
      </w:r>
      <w:r w:rsidRPr="007428E8">
        <w:rPr>
          <w:rFonts w:asciiTheme="minorHAnsi" w:hAnsiTheme="minorHAnsi"/>
          <w:b/>
          <w:szCs w:val="22"/>
        </w:rPr>
        <w:t>what</w:t>
      </w:r>
      <w:r w:rsidRPr="007428E8">
        <w:rPr>
          <w:rFonts w:asciiTheme="minorHAnsi" w:hAnsiTheme="minorHAnsi"/>
          <w:szCs w:val="22"/>
        </w:rPr>
        <w:t xml:space="preserve"> the </w:t>
      </w:r>
      <w:r w:rsidR="00EA53ED" w:rsidRPr="007428E8">
        <w:rPr>
          <w:rFonts w:asciiTheme="minorHAnsi" w:hAnsiTheme="minorHAnsi"/>
          <w:szCs w:val="22"/>
        </w:rPr>
        <w:t xml:space="preserve">building bond </w:t>
      </w:r>
      <w:r w:rsidR="00C8284E" w:rsidRPr="007428E8">
        <w:rPr>
          <w:rFonts w:asciiTheme="minorHAnsi" w:hAnsiTheme="minorHAnsi"/>
          <w:szCs w:val="22"/>
        </w:rPr>
        <w:t xml:space="preserve">is and </w:t>
      </w:r>
      <w:r w:rsidR="00C8284E" w:rsidRPr="007428E8">
        <w:rPr>
          <w:rFonts w:asciiTheme="minorHAnsi" w:hAnsiTheme="minorHAnsi"/>
          <w:b/>
          <w:szCs w:val="22"/>
        </w:rPr>
        <w:t>how to comply</w:t>
      </w:r>
      <w:r w:rsidR="00C8284E" w:rsidRPr="007428E8">
        <w:rPr>
          <w:rFonts w:asciiTheme="minorHAnsi" w:hAnsiTheme="minorHAnsi"/>
          <w:szCs w:val="22"/>
        </w:rPr>
        <w:t xml:space="preserve"> with the requirements.</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Part 2</w:t>
      </w:r>
      <w:r w:rsidRPr="007428E8">
        <w:rPr>
          <w:rFonts w:asciiTheme="minorHAnsi" w:hAnsiTheme="minorHAnsi"/>
          <w:szCs w:val="22"/>
        </w:rPr>
        <w:t xml:space="preserve"> sets out </w:t>
      </w:r>
      <w:r w:rsidR="00EA53ED" w:rsidRPr="007428E8">
        <w:rPr>
          <w:rFonts w:asciiTheme="minorHAnsi" w:hAnsiTheme="minorHAnsi"/>
          <w:szCs w:val="22"/>
        </w:rPr>
        <w:t xml:space="preserve">who the </w:t>
      </w:r>
      <w:r w:rsidR="00EA53ED" w:rsidRPr="007428E8">
        <w:rPr>
          <w:rFonts w:asciiTheme="minorHAnsi" w:hAnsiTheme="minorHAnsi"/>
          <w:b/>
          <w:szCs w:val="22"/>
        </w:rPr>
        <w:t>parties</w:t>
      </w:r>
      <w:r w:rsidR="00EA53ED" w:rsidRPr="007428E8">
        <w:rPr>
          <w:rFonts w:asciiTheme="minorHAnsi" w:hAnsiTheme="minorHAnsi"/>
          <w:szCs w:val="22"/>
        </w:rPr>
        <w:t xml:space="preserve"> are to the building bond</w:t>
      </w:r>
      <w:r w:rsidRPr="007428E8">
        <w:rPr>
          <w:rFonts w:asciiTheme="minorHAnsi" w:hAnsiTheme="minorHAnsi"/>
          <w:szCs w:val="22"/>
        </w:rPr>
        <w:t>.</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Part 3</w:t>
      </w:r>
      <w:r w:rsidRPr="007428E8">
        <w:rPr>
          <w:rFonts w:asciiTheme="minorHAnsi" w:hAnsiTheme="minorHAnsi"/>
          <w:szCs w:val="22"/>
        </w:rPr>
        <w:t xml:space="preserve"> sets out the </w:t>
      </w:r>
      <w:r w:rsidR="00EA53ED" w:rsidRPr="007428E8">
        <w:rPr>
          <w:rFonts w:asciiTheme="minorHAnsi" w:hAnsiTheme="minorHAnsi"/>
          <w:b/>
          <w:szCs w:val="22"/>
        </w:rPr>
        <w:t>building works</w:t>
      </w:r>
      <w:r w:rsidR="00EA53ED" w:rsidRPr="007428E8">
        <w:rPr>
          <w:rFonts w:asciiTheme="minorHAnsi" w:hAnsiTheme="minorHAnsi"/>
          <w:szCs w:val="22"/>
        </w:rPr>
        <w:t xml:space="preserve"> to which the building bond </w:t>
      </w:r>
      <w:r w:rsidR="00C8284E" w:rsidRPr="007428E8">
        <w:rPr>
          <w:rFonts w:asciiTheme="minorHAnsi" w:hAnsiTheme="minorHAnsi"/>
          <w:szCs w:val="22"/>
        </w:rPr>
        <w:t>applies.</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Part 4</w:t>
      </w:r>
      <w:r w:rsidRPr="007428E8">
        <w:rPr>
          <w:rFonts w:asciiTheme="minorHAnsi" w:hAnsiTheme="minorHAnsi"/>
          <w:szCs w:val="22"/>
        </w:rPr>
        <w:t xml:space="preserve"> sets out the </w:t>
      </w:r>
      <w:r w:rsidR="00EA53ED" w:rsidRPr="007428E8">
        <w:rPr>
          <w:rFonts w:asciiTheme="minorHAnsi" w:hAnsiTheme="minorHAnsi"/>
          <w:b/>
          <w:szCs w:val="22"/>
        </w:rPr>
        <w:t>undertakin</w:t>
      </w:r>
      <w:r w:rsidR="00EA53ED" w:rsidRPr="007428E8">
        <w:rPr>
          <w:rFonts w:asciiTheme="minorHAnsi" w:hAnsiTheme="minorHAnsi"/>
          <w:szCs w:val="22"/>
        </w:rPr>
        <w:t xml:space="preserve">g </w:t>
      </w:r>
      <w:r w:rsidR="00C8284E" w:rsidRPr="007428E8">
        <w:rPr>
          <w:rFonts w:asciiTheme="minorHAnsi" w:hAnsiTheme="minorHAnsi"/>
          <w:szCs w:val="22"/>
        </w:rPr>
        <w:t>details.</w:t>
      </w:r>
      <w:r w:rsidRPr="007428E8">
        <w:rPr>
          <w:rFonts w:asciiTheme="minorHAnsi" w:hAnsiTheme="minorHAnsi"/>
          <w:szCs w:val="22"/>
        </w:rPr>
        <w:t xml:space="preserve"> </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Part 5</w:t>
      </w:r>
      <w:r w:rsidRPr="007428E8">
        <w:rPr>
          <w:rFonts w:asciiTheme="minorHAnsi" w:hAnsiTheme="minorHAnsi"/>
          <w:szCs w:val="22"/>
        </w:rPr>
        <w:t xml:space="preserve"> sets out the </w:t>
      </w:r>
      <w:r w:rsidR="00C8284E" w:rsidRPr="007428E8">
        <w:rPr>
          <w:rFonts w:asciiTheme="minorHAnsi" w:hAnsiTheme="minorHAnsi"/>
          <w:b/>
          <w:szCs w:val="22"/>
        </w:rPr>
        <w:t xml:space="preserve">jurisdiction </w:t>
      </w:r>
      <w:r w:rsidR="00C8284E" w:rsidRPr="007428E8">
        <w:rPr>
          <w:rFonts w:asciiTheme="minorHAnsi" w:hAnsiTheme="minorHAnsi"/>
          <w:szCs w:val="22"/>
        </w:rPr>
        <w:t>governing the building bond</w:t>
      </w:r>
      <w:r w:rsidR="005B02C0" w:rsidRPr="007428E8">
        <w:rPr>
          <w:rFonts w:asciiTheme="minorHAnsi" w:hAnsiTheme="minorHAnsi"/>
          <w:szCs w:val="22"/>
        </w:rPr>
        <w:t xml:space="preserve"> and </w:t>
      </w:r>
      <w:r w:rsidR="005B02C0" w:rsidRPr="007428E8">
        <w:rPr>
          <w:rFonts w:asciiTheme="minorHAnsi" w:hAnsiTheme="minorHAnsi"/>
          <w:b/>
          <w:szCs w:val="22"/>
        </w:rPr>
        <w:t xml:space="preserve">formalities </w:t>
      </w:r>
      <w:r w:rsidR="005B02C0" w:rsidRPr="007428E8">
        <w:rPr>
          <w:rFonts w:asciiTheme="minorHAnsi" w:hAnsiTheme="minorHAnsi"/>
          <w:szCs w:val="22"/>
        </w:rPr>
        <w:t>of signing the bond</w:t>
      </w:r>
      <w:r w:rsidRPr="007428E8">
        <w:rPr>
          <w:rFonts w:asciiTheme="minorHAnsi" w:hAnsiTheme="minorHAnsi"/>
          <w:szCs w:val="22"/>
        </w:rPr>
        <w:t>.</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 xml:space="preserve">Part </w:t>
      </w:r>
      <w:r w:rsidR="00EF72F7" w:rsidRPr="007428E8">
        <w:rPr>
          <w:rFonts w:asciiTheme="minorHAnsi" w:hAnsiTheme="minorHAnsi"/>
          <w:b/>
          <w:szCs w:val="22"/>
        </w:rPr>
        <w:t xml:space="preserve">6 </w:t>
      </w:r>
      <w:r w:rsidR="00EF72F7" w:rsidRPr="007428E8">
        <w:rPr>
          <w:rFonts w:asciiTheme="minorHAnsi" w:hAnsiTheme="minorHAnsi"/>
          <w:szCs w:val="22"/>
        </w:rPr>
        <w:t>sets</w:t>
      </w:r>
      <w:r w:rsidRPr="007428E8">
        <w:rPr>
          <w:rFonts w:asciiTheme="minorHAnsi" w:hAnsiTheme="minorHAnsi"/>
          <w:szCs w:val="22"/>
        </w:rPr>
        <w:t xml:space="preserve"> out </w:t>
      </w:r>
      <w:r w:rsidR="00C8284E" w:rsidRPr="007428E8">
        <w:rPr>
          <w:rFonts w:asciiTheme="minorHAnsi" w:hAnsiTheme="minorHAnsi"/>
          <w:b/>
          <w:szCs w:val="22"/>
        </w:rPr>
        <w:t>important notes</w:t>
      </w:r>
      <w:r w:rsidR="00C8284E" w:rsidRPr="007428E8">
        <w:rPr>
          <w:rFonts w:asciiTheme="minorHAnsi" w:hAnsiTheme="minorHAnsi"/>
          <w:szCs w:val="22"/>
        </w:rPr>
        <w:t xml:space="preserve"> about the</w:t>
      </w:r>
      <w:r w:rsidR="00EF72F7" w:rsidRPr="007428E8">
        <w:rPr>
          <w:rFonts w:asciiTheme="minorHAnsi" w:hAnsiTheme="minorHAnsi"/>
          <w:szCs w:val="22"/>
        </w:rPr>
        <w:t xml:space="preserve"> acceptance of</w:t>
      </w:r>
      <w:r w:rsidR="00C8284E" w:rsidRPr="007428E8">
        <w:rPr>
          <w:rFonts w:asciiTheme="minorHAnsi" w:hAnsiTheme="minorHAnsi"/>
          <w:szCs w:val="22"/>
        </w:rPr>
        <w:t xml:space="preserve"> the building bond.</w:t>
      </w:r>
      <w:r w:rsidRPr="007428E8">
        <w:rPr>
          <w:rFonts w:asciiTheme="minorHAnsi" w:hAnsiTheme="minorHAnsi"/>
          <w:szCs w:val="22"/>
        </w:rPr>
        <w:t xml:space="preserve"> </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Part 7</w:t>
      </w:r>
      <w:r w:rsidRPr="007428E8">
        <w:rPr>
          <w:rFonts w:asciiTheme="minorHAnsi" w:hAnsiTheme="minorHAnsi"/>
          <w:szCs w:val="22"/>
        </w:rPr>
        <w:t xml:space="preserve"> sets out </w:t>
      </w:r>
      <w:r w:rsidR="00C8284E" w:rsidRPr="007428E8">
        <w:rPr>
          <w:rFonts w:asciiTheme="minorHAnsi" w:hAnsiTheme="minorHAnsi"/>
          <w:b/>
          <w:szCs w:val="22"/>
        </w:rPr>
        <w:t>how to lodge</w:t>
      </w:r>
      <w:r w:rsidR="00C8284E" w:rsidRPr="007428E8">
        <w:rPr>
          <w:rFonts w:asciiTheme="minorHAnsi" w:hAnsiTheme="minorHAnsi"/>
          <w:szCs w:val="22"/>
        </w:rPr>
        <w:t xml:space="preserve"> the building bond </w:t>
      </w:r>
    </w:p>
    <w:p w:rsidR="00EF72F7" w:rsidRPr="007428E8" w:rsidRDefault="00EF72F7" w:rsidP="007E3ECA">
      <w:pPr>
        <w:pStyle w:val="TemplateBody"/>
        <w:spacing w:after="0"/>
        <w:rPr>
          <w:rFonts w:asciiTheme="minorHAnsi" w:hAnsiTheme="minorHAnsi"/>
          <w:szCs w:val="22"/>
        </w:rPr>
      </w:pPr>
      <w:r w:rsidRPr="007428E8">
        <w:rPr>
          <w:rFonts w:asciiTheme="minorHAnsi" w:hAnsiTheme="minorHAnsi"/>
          <w:b/>
          <w:szCs w:val="22"/>
        </w:rPr>
        <w:t>Part 8</w:t>
      </w:r>
      <w:r w:rsidRPr="007428E8">
        <w:rPr>
          <w:rFonts w:asciiTheme="minorHAnsi" w:hAnsiTheme="minorHAnsi"/>
          <w:szCs w:val="22"/>
        </w:rPr>
        <w:t xml:space="preserve"> sets out the </w:t>
      </w:r>
      <w:r w:rsidRPr="007428E8">
        <w:rPr>
          <w:rFonts w:asciiTheme="minorHAnsi" w:hAnsiTheme="minorHAnsi"/>
          <w:b/>
          <w:szCs w:val="22"/>
        </w:rPr>
        <w:t>suggested format of a building bond</w:t>
      </w:r>
      <w:r w:rsidRPr="007428E8">
        <w:rPr>
          <w:rFonts w:asciiTheme="minorHAnsi" w:hAnsiTheme="minorHAnsi"/>
          <w:szCs w:val="22"/>
        </w:rPr>
        <w:t xml:space="preserve"> (not bank guarantee) </w:t>
      </w:r>
    </w:p>
    <w:p w:rsidR="00C8284E" w:rsidRPr="007428E8" w:rsidRDefault="00C8284E" w:rsidP="007E3ECA">
      <w:pPr>
        <w:pStyle w:val="TemplateBody"/>
        <w:spacing w:after="0"/>
        <w:rPr>
          <w:rFonts w:asciiTheme="minorHAnsi" w:hAnsiTheme="minorHAnsi"/>
          <w:szCs w:val="22"/>
        </w:rPr>
      </w:pPr>
      <w:r w:rsidRPr="007428E8">
        <w:rPr>
          <w:rFonts w:asciiTheme="minorHAnsi" w:hAnsiTheme="minorHAnsi"/>
          <w:b/>
          <w:szCs w:val="22"/>
        </w:rPr>
        <w:t xml:space="preserve">Part </w:t>
      </w:r>
      <w:r w:rsidR="00EF72F7" w:rsidRPr="007428E8">
        <w:rPr>
          <w:rFonts w:asciiTheme="minorHAnsi" w:hAnsiTheme="minorHAnsi"/>
          <w:b/>
          <w:szCs w:val="22"/>
        </w:rPr>
        <w:t>9</w:t>
      </w:r>
      <w:r w:rsidRPr="007428E8">
        <w:rPr>
          <w:rFonts w:asciiTheme="minorHAnsi" w:hAnsiTheme="minorHAnsi"/>
          <w:szCs w:val="22"/>
        </w:rPr>
        <w:t xml:space="preserve"> sets out a </w:t>
      </w:r>
      <w:r w:rsidRPr="007428E8">
        <w:rPr>
          <w:rFonts w:asciiTheme="minorHAnsi" w:hAnsiTheme="minorHAnsi"/>
          <w:b/>
          <w:szCs w:val="22"/>
        </w:rPr>
        <w:t>glossary</w:t>
      </w:r>
      <w:r w:rsidRPr="007428E8">
        <w:rPr>
          <w:rFonts w:asciiTheme="minorHAnsi" w:hAnsiTheme="minorHAnsi"/>
          <w:szCs w:val="22"/>
        </w:rPr>
        <w:t xml:space="preserve"> of key terms used in the Guideline</w:t>
      </w:r>
    </w:p>
    <w:p w:rsidR="007E3ECA" w:rsidRPr="007428E8" w:rsidRDefault="007E3ECA" w:rsidP="007E3ECA">
      <w:pPr>
        <w:pStyle w:val="TemplateBody"/>
        <w:spacing w:after="0"/>
        <w:rPr>
          <w:rFonts w:asciiTheme="minorHAnsi" w:hAnsiTheme="minorHAnsi"/>
          <w:szCs w:val="22"/>
        </w:rPr>
      </w:pPr>
      <w:r w:rsidRPr="007428E8">
        <w:rPr>
          <w:rFonts w:asciiTheme="minorHAnsi" w:hAnsiTheme="minorHAnsi"/>
          <w:b/>
          <w:szCs w:val="22"/>
        </w:rPr>
        <w:t xml:space="preserve">Part </w:t>
      </w:r>
      <w:r w:rsidR="00EF72F7" w:rsidRPr="007428E8">
        <w:rPr>
          <w:rFonts w:asciiTheme="minorHAnsi" w:hAnsiTheme="minorHAnsi"/>
          <w:b/>
          <w:szCs w:val="22"/>
        </w:rPr>
        <w:t>10</w:t>
      </w:r>
      <w:r w:rsidRPr="007428E8">
        <w:rPr>
          <w:rFonts w:asciiTheme="minorHAnsi" w:hAnsiTheme="minorHAnsi"/>
          <w:szCs w:val="22"/>
        </w:rPr>
        <w:t xml:space="preserve"> sets out the </w:t>
      </w:r>
      <w:r w:rsidRPr="007428E8">
        <w:rPr>
          <w:rFonts w:asciiTheme="minorHAnsi" w:hAnsiTheme="minorHAnsi"/>
          <w:b/>
          <w:szCs w:val="22"/>
        </w:rPr>
        <w:t>versions</w:t>
      </w:r>
      <w:r w:rsidRPr="007428E8">
        <w:rPr>
          <w:rFonts w:asciiTheme="minorHAnsi" w:hAnsiTheme="minorHAnsi"/>
          <w:szCs w:val="22"/>
        </w:rPr>
        <w:t xml:space="preserve"> and updates to this Guideline</w:t>
      </w:r>
    </w:p>
    <w:p w:rsidR="007E3ECA" w:rsidRDefault="007E3ECA" w:rsidP="009F35A4">
      <w:pPr>
        <w:jc w:val="center"/>
        <w:rPr>
          <w:b/>
          <w:u w:val="single"/>
        </w:rPr>
      </w:pPr>
    </w:p>
    <w:p w:rsidR="007E3ECA" w:rsidRDefault="007E3ECA" w:rsidP="009F35A4">
      <w:pPr>
        <w:jc w:val="center"/>
        <w:rPr>
          <w:b/>
          <w:u w:val="single"/>
        </w:rPr>
      </w:pPr>
    </w:p>
    <w:p w:rsidR="001975E4" w:rsidRDefault="001975E4">
      <w:pPr>
        <w:spacing w:after="200" w:line="276" w:lineRule="auto"/>
        <w:rPr>
          <w:b/>
          <w:u w:val="single"/>
        </w:rPr>
      </w:pPr>
      <w:r>
        <w:rPr>
          <w:b/>
          <w:u w:val="single"/>
        </w:rPr>
        <w:br w:type="page"/>
      </w:r>
    </w:p>
    <w:p w:rsidR="001975E4" w:rsidRDefault="001975E4" w:rsidP="001975E4">
      <w:pPr>
        <w:pStyle w:val="Heading1"/>
      </w:pPr>
      <w:bookmarkStart w:id="19" w:name="_Toc501546868"/>
      <w:r>
        <w:t>Part 1: Building bond</w:t>
      </w:r>
      <w:bookmarkEnd w:id="19"/>
      <w:r>
        <w:t xml:space="preserve"> </w:t>
      </w:r>
    </w:p>
    <w:p w:rsidR="002220E1" w:rsidRPr="007428E8" w:rsidRDefault="00C66C5C">
      <w:r w:rsidRPr="007428E8">
        <w:t xml:space="preserve">This document provides guidance </w:t>
      </w:r>
      <w:r w:rsidR="003F0992" w:rsidRPr="007428E8">
        <w:t xml:space="preserve">on how </w:t>
      </w:r>
      <w:r w:rsidRPr="007428E8">
        <w:t xml:space="preserve">to comply with section 207 of the </w:t>
      </w:r>
      <w:r w:rsidRPr="007428E8">
        <w:rPr>
          <w:i/>
        </w:rPr>
        <w:t>Strata Schemes Management Act 2015</w:t>
      </w:r>
      <w:r w:rsidRPr="007428E8">
        <w:t xml:space="preserve"> (</w:t>
      </w:r>
      <w:r w:rsidRPr="007428E8">
        <w:rPr>
          <w:b/>
        </w:rPr>
        <w:t>the Act</w:t>
      </w:r>
      <w:r w:rsidRPr="007428E8">
        <w:t>).</w:t>
      </w:r>
    </w:p>
    <w:p w:rsidR="00EF72F7" w:rsidRPr="007428E8" w:rsidRDefault="00EF72F7"/>
    <w:p w:rsidR="00EF72F7" w:rsidRPr="007428E8" w:rsidRDefault="00EF72F7" w:rsidP="00EF72F7">
      <w:pPr>
        <w:pStyle w:val="CommentText"/>
        <w:rPr>
          <w:sz w:val="22"/>
          <w:szCs w:val="22"/>
        </w:rPr>
      </w:pPr>
      <w:bookmarkStart w:id="20" w:name="_Hlk500518042"/>
      <w:r w:rsidRPr="007428E8">
        <w:rPr>
          <w:sz w:val="22"/>
          <w:szCs w:val="22"/>
        </w:rPr>
        <w:t>A building bond may be either a bank guarantee or a bond.</w:t>
      </w:r>
    </w:p>
    <w:bookmarkEnd w:id="20"/>
    <w:p w:rsidR="006915A2" w:rsidRPr="007428E8" w:rsidRDefault="006915A2">
      <w:r w:rsidRPr="007428E8">
        <w:t>A suggested format for a form of building bond under section</w:t>
      </w:r>
      <w:r w:rsidR="008411DD" w:rsidRPr="007428E8">
        <w:t>s 207</w:t>
      </w:r>
      <w:r w:rsidR="004C0F40" w:rsidRPr="007428E8">
        <w:t xml:space="preserve"> and</w:t>
      </w:r>
      <w:r w:rsidR="00944467">
        <w:t xml:space="preserve"> </w:t>
      </w:r>
      <w:r w:rsidRPr="007428E8">
        <w:t xml:space="preserve">208(b) </w:t>
      </w:r>
      <w:r w:rsidR="00052A17" w:rsidRPr="007428E8">
        <w:t>of the Act</w:t>
      </w:r>
      <w:r w:rsidRPr="007428E8">
        <w:t>– ‘bond’ is attached to the end of this document in Schedule 1. An example for a form of building bond under section 208(a) – bank guarantee has not been attached.</w:t>
      </w:r>
    </w:p>
    <w:p w:rsidR="00C66C5C" w:rsidRPr="007428E8" w:rsidRDefault="00C66C5C"/>
    <w:p w:rsidR="00C66C5C" w:rsidRPr="007428E8" w:rsidRDefault="00C66C5C">
      <w:r w:rsidRPr="007428E8">
        <w:t>In accordance with section 207 of the Act, the developer (not the builder) of a strata scheme must give the Secretary</w:t>
      </w:r>
      <w:r w:rsidR="001168AF" w:rsidRPr="007428E8">
        <w:t xml:space="preserve">, </w:t>
      </w:r>
      <w:r w:rsidRPr="007428E8">
        <w:t xml:space="preserve">a building bond for building work to which Part 11 applies, before an occupation certificate is issued under the </w:t>
      </w:r>
      <w:r w:rsidRPr="007428E8">
        <w:rPr>
          <w:i/>
        </w:rPr>
        <w:t>Environmental Planning and Assessment Act 1</w:t>
      </w:r>
      <w:r w:rsidR="00510917" w:rsidRPr="007428E8">
        <w:rPr>
          <w:i/>
        </w:rPr>
        <w:t>9</w:t>
      </w:r>
      <w:r w:rsidRPr="007428E8">
        <w:rPr>
          <w:i/>
        </w:rPr>
        <w:t>79</w:t>
      </w:r>
      <w:r w:rsidRPr="007428E8">
        <w:t xml:space="preserve"> for any part of a building for which the building </w:t>
      </w:r>
      <w:r w:rsidR="00F06FB2" w:rsidRPr="007428E8">
        <w:t xml:space="preserve">work </w:t>
      </w:r>
      <w:r w:rsidRPr="007428E8">
        <w:t xml:space="preserve">was done.  </w:t>
      </w:r>
    </w:p>
    <w:p w:rsidR="00F06FB2" w:rsidRPr="00EA53ED" w:rsidRDefault="00F06FB2">
      <w:pPr>
        <w:rPr>
          <w:sz w:val="24"/>
          <w:szCs w:val="24"/>
        </w:rPr>
      </w:pPr>
    </w:p>
    <w:p w:rsidR="00F06FB2" w:rsidRPr="00EA53ED" w:rsidRDefault="00F06FB2">
      <w:pPr>
        <w:rPr>
          <w:sz w:val="24"/>
          <w:szCs w:val="24"/>
        </w:rPr>
      </w:pPr>
    </w:p>
    <w:p w:rsidR="002220E1" w:rsidRPr="00EA53ED" w:rsidRDefault="0044781A" w:rsidP="00C8284E">
      <w:pPr>
        <w:pStyle w:val="Heading1"/>
      </w:pPr>
      <w:bookmarkStart w:id="21" w:name="_Toc501546869"/>
      <w:r w:rsidRPr="00EA53ED">
        <w:t>P</w:t>
      </w:r>
      <w:r w:rsidR="00C8284E">
        <w:t>art 2: The p</w:t>
      </w:r>
      <w:r w:rsidRPr="00EA53ED">
        <w:t>arties</w:t>
      </w:r>
      <w:bookmarkEnd w:id="21"/>
    </w:p>
    <w:p w:rsidR="002220E1" w:rsidRPr="007428E8" w:rsidRDefault="005700AF">
      <w:pPr>
        <w:rPr>
          <w:rFonts w:asciiTheme="minorHAnsi" w:hAnsiTheme="minorHAnsi"/>
        </w:rPr>
      </w:pPr>
      <w:r w:rsidRPr="007428E8">
        <w:rPr>
          <w:rFonts w:asciiTheme="minorHAnsi" w:hAnsiTheme="minorHAnsi"/>
        </w:rPr>
        <w:t xml:space="preserve">The </w:t>
      </w:r>
      <w:r w:rsidR="00052A17" w:rsidRPr="007428E8">
        <w:rPr>
          <w:rFonts w:asciiTheme="minorHAnsi" w:hAnsiTheme="minorHAnsi"/>
        </w:rPr>
        <w:t>D</w:t>
      </w:r>
      <w:r w:rsidRPr="007428E8">
        <w:rPr>
          <w:rFonts w:asciiTheme="minorHAnsi" w:hAnsiTheme="minorHAnsi"/>
        </w:rPr>
        <w:t xml:space="preserve">eveloper </w:t>
      </w:r>
      <w:r w:rsidR="00052A17" w:rsidRPr="007428E8">
        <w:rPr>
          <w:rFonts w:asciiTheme="minorHAnsi" w:hAnsiTheme="minorHAnsi"/>
        </w:rPr>
        <w:t xml:space="preserve">(and not the Principal contractor/builder) </w:t>
      </w:r>
      <w:r w:rsidRPr="007428E8">
        <w:rPr>
          <w:rFonts w:asciiTheme="minorHAnsi" w:hAnsiTheme="minorHAnsi"/>
        </w:rPr>
        <w:t xml:space="preserve">of a strata scheme must give the Secretary a building bond for the building work. </w:t>
      </w:r>
    </w:p>
    <w:p w:rsidR="005700AF" w:rsidRPr="007428E8" w:rsidRDefault="005700AF">
      <w:pPr>
        <w:rPr>
          <w:rFonts w:asciiTheme="minorHAnsi" w:hAnsiTheme="minorHAnsi"/>
        </w:rPr>
      </w:pPr>
    </w:p>
    <w:p w:rsidR="003B416A" w:rsidRPr="007428E8" w:rsidRDefault="002220E1">
      <w:pPr>
        <w:rPr>
          <w:rFonts w:asciiTheme="minorHAnsi" w:hAnsiTheme="minorHAnsi"/>
        </w:rPr>
      </w:pPr>
      <w:bookmarkStart w:id="22" w:name="_Toc501546870"/>
      <w:r w:rsidRPr="007428E8">
        <w:rPr>
          <w:rStyle w:val="Heading2Char"/>
          <w:rFonts w:asciiTheme="minorHAnsi" w:hAnsiTheme="minorHAnsi"/>
          <w:sz w:val="22"/>
          <w:szCs w:val="22"/>
        </w:rPr>
        <w:t>Principal</w:t>
      </w:r>
      <w:bookmarkEnd w:id="22"/>
      <w:r w:rsidRPr="007428E8">
        <w:rPr>
          <w:rFonts w:asciiTheme="minorHAnsi" w:hAnsiTheme="minorHAnsi"/>
        </w:rPr>
        <w:t>:</w:t>
      </w:r>
      <w:r w:rsidRPr="007428E8">
        <w:rPr>
          <w:rFonts w:asciiTheme="minorHAnsi" w:hAnsiTheme="minorHAnsi"/>
        </w:rPr>
        <w:tab/>
        <w:t>Secretary</w:t>
      </w:r>
      <w:r w:rsidR="00C66C5C" w:rsidRPr="007428E8">
        <w:rPr>
          <w:rFonts w:asciiTheme="minorHAnsi" w:hAnsiTheme="minorHAnsi"/>
        </w:rPr>
        <w:t xml:space="preserve"> as per section 4 of the Act.</w:t>
      </w:r>
    </w:p>
    <w:p w:rsidR="002220E1" w:rsidRPr="007428E8" w:rsidRDefault="002220E1">
      <w:pPr>
        <w:rPr>
          <w:rFonts w:asciiTheme="minorHAnsi" w:hAnsiTheme="minorHAnsi"/>
        </w:rPr>
      </w:pPr>
    </w:p>
    <w:p w:rsidR="001168AF" w:rsidRPr="007428E8" w:rsidRDefault="00AD3A1A" w:rsidP="009F35A4">
      <w:pPr>
        <w:shd w:val="clear" w:color="auto" w:fill="FFFFFF"/>
        <w:ind w:left="2160" w:hanging="2160"/>
        <w:rPr>
          <w:rFonts w:asciiTheme="minorHAnsi" w:hAnsiTheme="minorHAnsi"/>
        </w:rPr>
      </w:pPr>
      <w:r w:rsidRPr="007428E8">
        <w:rPr>
          <w:rFonts w:asciiTheme="minorHAnsi" w:hAnsiTheme="minorHAnsi"/>
        </w:rPr>
        <w:t xml:space="preserve"> </w:t>
      </w:r>
    </w:p>
    <w:p w:rsidR="00333E56" w:rsidRPr="007428E8" w:rsidRDefault="001168AF" w:rsidP="007428E8">
      <w:pPr>
        <w:shd w:val="clear" w:color="auto" w:fill="FFFFFF"/>
        <w:ind w:left="1418" w:hanging="1418"/>
        <w:rPr>
          <w:rFonts w:asciiTheme="minorHAnsi" w:hAnsiTheme="minorHAnsi"/>
          <w:color w:val="000000"/>
          <w:shd w:val="clear" w:color="auto" w:fill="FFFFFF"/>
        </w:rPr>
      </w:pPr>
      <w:bookmarkStart w:id="23" w:name="_Toc501546871"/>
      <w:r w:rsidRPr="007428E8">
        <w:rPr>
          <w:rStyle w:val="Heading2Char"/>
          <w:rFonts w:asciiTheme="minorHAnsi" w:hAnsiTheme="minorHAnsi"/>
          <w:sz w:val="22"/>
          <w:szCs w:val="22"/>
        </w:rPr>
        <w:t>D</w:t>
      </w:r>
      <w:r w:rsidR="00AD3A1A" w:rsidRPr="007428E8">
        <w:rPr>
          <w:rStyle w:val="Heading2Char"/>
          <w:rFonts w:asciiTheme="minorHAnsi" w:hAnsiTheme="minorHAnsi"/>
          <w:sz w:val="22"/>
          <w:szCs w:val="22"/>
        </w:rPr>
        <w:t>eveloper</w:t>
      </w:r>
      <w:bookmarkEnd w:id="23"/>
      <w:r w:rsidR="002220E1" w:rsidRPr="007428E8">
        <w:rPr>
          <w:rFonts w:asciiTheme="minorHAnsi" w:hAnsiTheme="minorHAnsi"/>
        </w:rPr>
        <w:t>:</w:t>
      </w:r>
      <w:r w:rsidR="00AD3A1A" w:rsidRPr="007428E8">
        <w:rPr>
          <w:rFonts w:asciiTheme="minorHAnsi" w:hAnsiTheme="minorHAnsi"/>
        </w:rPr>
        <w:tab/>
      </w:r>
      <w:r w:rsidRPr="007428E8">
        <w:rPr>
          <w:rFonts w:asciiTheme="minorHAnsi" w:hAnsiTheme="minorHAnsi"/>
        </w:rPr>
        <w:t xml:space="preserve">For the purpose of Part 11 of the Act, </w:t>
      </w:r>
      <w:r w:rsidR="00052A17" w:rsidRPr="007428E8">
        <w:rPr>
          <w:rFonts w:asciiTheme="minorHAnsi" w:hAnsiTheme="minorHAnsi"/>
        </w:rPr>
        <w:t>D</w:t>
      </w:r>
      <w:r w:rsidRPr="007428E8">
        <w:rPr>
          <w:rFonts w:asciiTheme="minorHAnsi" w:hAnsiTheme="minorHAnsi"/>
        </w:rPr>
        <w:t xml:space="preserve">eveloper </w:t>
      </w:r>
      <w:r w:rsidRPr="007428E8">
        <w:rPr>
          <w:rFonts w:asciiTheme="minorHAnsi" w:hAnsiTheme="minorHAnsi"/>
          <w:color w:val="000000"/>
          <w:shd w:val="clear" w:color="auto" w:fill="FFFFFF"/>
        </w:rPr>
        <w:t>means the developer of the strata scheme by whom or on whose behalf building work to which this Part applies was carried out.</w:t>
      </w:r>
    </w:p>
    <w:p w:rsidR="00F06FB2" w:rsidRPr="007428E8" w:rsidRDefault="00F06FB2" w:rsidP="001168AF">
      <w:pPr>
        <w:shd w:val="clear" w:color="auto" w:fill="FFFFFF"/>
        <w:ind w:left="2160" w:hanging="2160"/>
        <w:rPr>
          <w:rFonts w:asciiTheme="minorHAnsi" w:hAnsiTheme="minorHAnsi"/>
          <w:color w:val="000000"/>
          <w:shd w:val="clear" w:color="auto" w:fill="FFFFFF"/>
        </w:rPr>
      </w:pPr>
    </w:p>
    <w:p w:rsidR="00F06FB2" w:rsidRPr="007428E8" w:rsidRDefault="00F06FB2" w:rsidP="007428E8">
      <w:pPr>
        <w:shd w:val="clear" w:color="auto" w:fill="FFFFFF"/>
        <w:ind w:left="1418" w:hanging="1418"/>
        <w:rPr>
          <w:rFonts w:asciiTheme="minorHAnsi" w:eastAsia="Times New Roman" w:hAnsiTheme="minorHAnsi" w:cs="Arial"/>
          <w:color w:val="000000"/>
          <w:lang w:val="en" w:eastAsia="en-AU"/>
        </w:rPr>
      </w:pPr>
      <w:r w:rsidRPr="007428E8">
        <w:rPr>
          <w:rFonts w:asciiTheme="minorHAnsi" w:hAnsiTheme="minorHAnsi"/>
          <w:color w:val="000000"/>
          <w:shd w:val="clear" w:color="auto" w:fill="FFFFFF"/>
        </w:rPr>
        <w:tab/>
        <w:t xml:space="preserve">The full name of the developer as it appears on the construction contract </w:t>
      </w:r>
      <w:r w:rsidR="009B1ADC" w:rsidRPr="007428E8">
        <w:rPr>
          <w:rFonts w:asciiTheme="minorHAnsi" w:hAnsiTheme="minorHAnsi"/>
          <w:color w:val="000000"/>
          <w:shd w:val="clear" w:color="auto" w:fill="FFFFFF"/>
        </w:rPr>
        <w:t>at time of lodgement</w:t>
      </w:r>
    </w:p>
    <w:p w:rsidR="00333E56" w:rsidRPr="007428E8" w:rsidRDefault="00333E56" w:rsidP="00401C52">
      <w:pPr>
        <w:shd w:val="clear" w:color="auto" w:fill="FFFFFF"/>
        <w:rPr>
          <w:rFonts w:asciiTheme="minorHAnsi" w:eastAsia="Times New Roman" w:hAnsiTheme="minorHAnsi" w:cs="Arial"/>
          <w:color w:val="000000"/>
          <w:lang w:val="en" w:eastAsia="en-AU"/>
        </w:rPr>
      </w:pPr>
    </w:p>
    <w:p w:rsidR="00AD3A1A" w:rsidRPr="007428E8" w:rsidRDefault="00AD3A1A" w:rsidP="009F35A4">
      <w:pPr>
        <w:shd w:val="clear" w:color="auto" w:fill="FFFFFF"/>
        <w:ind w:left="2160"/>
        <w:rPr>
          <w:rFonts w:asciiTheme="minorHAnsi" w:eastAsia="Times New Roman" w:hAnsiTheme="minorHAnsi" w:cs="Arial"/>
          <w:color w:val="000000"/>
          <w:lang w:val="en" w:eastAsia="en-AU"/>
        </w:rPr>
      </w:pPr>
    </w:p>
    <w:p w:rsidR="00B85590" w:rsidRPr="007428E8" w:rsidRDefault="0056575D" w:rsidP="00790FE4">
      <w:pPr>
        <w:pStyle w:val="CommentText"/>
        <w:ind w:left="1440" w:hanging="1440"/>
        <w:rPr>
          <w:rFonts w:eastAsia="Times New Roman" w:cs="Arial"/>
          <w:color w:val="000000"/>
          <w:sz w:val="22"/>
          <w:szCs w:val="22"/>
          <w:lang w:val="en" w:eastAsia="en-AU"/>
        </w:rPr>
      </w:pPr>
      <w:bookmarkStart w:id="24" w:name="_Toc501546872"/>
      <w:r w:rsidRPr="007428E8">
        <w:rPr>
          <w:rStyle w:val="Heading2Char"/>
          <w:rFonts w:asciiTheme="minorHAnsi" w:hAnsiTheme="minorHAnsi"/>
          <w:sz w:val="22"/>
          <w:szCs w:val="22"/>
        </w:rPr>
        <w:t>Issuer</w:t>
      </w:r>
      <w:bookmarkEnd w:id="24"/>
      <w:r w:rsidR="002220E1" w:rsidRPr="007428E8">
        <w:rPr>
          <w:sz w:val="22"/>
          <w:szCs w:val="22"/>
        </w:rPr>
        <w:t>:</w:t>
      </w:r>
      <w:r w:rsidR="002220E1" w:rsidRPr="007428E8">
        <w:rPr>
          <w:sz w:val="22"/>
          <w:szCs w:val="22"/>
        </w:rPr>
        <w:tab/>
      </w:r>
      <w:r w:rsidR="004D0E29" w:rsidRPr="007428E8">
        <w:rPr>
          <w:sz w:val="22"/>
          <w:szCs w:val="22"/>
        </w:rPr>
        <w:t xml:space="preserve">Any </w:t>
      </w:r>
      <w:r w:rsidR="001168AF" w:rsidRPr="007428E8">
        <w:rPr>
          <w:sz w:val="22"/>
          <w:szCs w:val="22"/>
        </w:rPr>
        <w:t>authorised deposit taking institution</w:t>
      </w:r>
      <w:r w:rsidR="008C1AC4" w:rsidRPr="007428E8">
        <w:rPr>
          <w:sz w:val="22"/>
          <w:szCs w:val="22"/>
        </w:rPr>
        <w:t xml:space="preserve"> (</w:t>
      </w:r>
      <w:r w:rsidR="008C1AC4" w:rsidRPr="007428E8">
        <w:rPr>
          <w:b/>
          <w:sz w:val="22"/>
          <w:szCs w:val="22"/>
        </w:rPr>
        <w:t>ADI</w:t>
      </w:r>
      <w:r w:rsidR="008C1AC4" w:rsidRPr="007428E8">
        <w:rPr>
          <w:sz w:val="22"/>
          <w:szCs w:val="22"/>
        </w:rPr>
        <w:t>)</w:t>
      </w:r>
      <w:r w:rsidR="00B85590" w:rsidRPr="007428E8">
        <w:rPr>
          <w:rFonts w:eastAsia="Times New Roman" w:cs="Arial"/>
          <w:color w:val="000000"/>
          <w:sz w:val="22"/>
          <w:szCs w:val="22"/>
          <w:lang w:val="en" w:eastAsia="en-AU"/>
        </w:rPr>
        <w:t xml:space="preserve"> </w:t>
      </w:r>
      <w:r w:rsidR="004D0E29" w:rsidRPr="007428E8">
        <w:rPr>
          <w:rFonts w:eastAsia="Times New Roman" w:cs="Arial"/>
          <w:color w:val="000000"/>
          <w:sz w:val="22"/>
          <w:szCs w:val="22"/>
          <w:lang w:val="en" w:eastAsia="en-AU"/>
        </w:rPr>
        <w:t xml:space="preserve">or general insurer authorised to conduct new or renewal insurance business in Australia listed on the Register of ADIs or the Register of </w:t>
      </w:r>
      <w:r w:rsidR="009714CF" w:rsidRPr="007428E8">
        <w:rPr>
          <w:rFonts w:eastAsia="Times New Roman" w:cs="Arial"/>
          <w:color w:val="000000"/>
          <w:sz w:val="22"/>
          <w:szCs w:val="22"/>
          <w:lang w:val="en" w:eastAsia="en-AU"/>
        </w:rPr>
        <w:t xml:space="preserve">General </w:t>
      </w:r>
      <w:r w:rsidR="004D0E29" w:rsidRPr="007428E8">
        <w:rPr>
          <w:rFonts w:eastAsia="Times New Roman" w:cs="Arial"/>
          <w:color w:val="000000"/>
          <w:sz w:val="22"/>
          <w:szCs w:val="22"/>
          <w:lang w:val="en" w:eastAsia="en-AU"/>
        </w:rPr>
        <w:t xml:space="preserve">Insurers maintained by </w:t>
      </w:r>
      <w:r w:rsidR="00B85590" w:rsidRPr="007428E8">
        <w:rPr>
          <w:rFonts w:eastAsia="Times New Roman" w:cs="Arial"/>
          <w:color w:val="000000"/>
          <w:sz w:val="22"/>
          <w:szCs w:val="22"/>
          <w:lang w:val="en" w:eastAsia="en-AU"/>
        </w:rPr>
        <w:t xml:space="preserve">the </w:t>
      </w:r>
      <w:hyperlink r:id="rId20" w:history="1">
        <w:r w:rsidR="00B85590" w:rsidRPr="007428E8">
          <w:rPr>
            <w:rStyle w:val="Hyperlink"/>
            <w:rFonts w:eastAsia="Times New Roman" w:cs="Arial"/>
            <w:color w:val="3170AB"/>
            <w:sz w:val="22"/>
            <w:szCs w:val="22"/>
            <w:lang w:val="en" w:eastAsia="en-AU"/>
          </w:rPr>
          <w:t xml:space="preserve">Australian Prudential Regulation Authority </w:t>
        </w:r>
      </w:hyperlink>
      <w:r w:rsidR="009714CF" w:rsidRPr="007428E8">
        <w:rPr>
          <w:rFonts w:eastAsia="Times New Roman" w:cs="Arial"/>
          <w:color w:val="000000"/>
          <w:sz w:val="22"/>
          <w:szCs w:val="22"/>
          <w:lang w:val="en" w:eastAsia="en-AU"/>
        </w:rPr>
        <w:t xml:space="preserve"> as updated from time to time</w:t>
      </w:r>
      <w:r w:rsidR="00B85590" w:rsidRPr="007428E8">
        <w:rPr>
          <w:rFonts w:eastAsia="Times New Roman" w:cs="Arial"/>
          <w:color w:val="000000"/>
          <w:sz w:val="22"/>
          <w:szCs w:val="22"/>
          <w:lang w:val="en" w:eastAsia="en-AU"/>
        </w:rPr>
        <w:t xml:space="preserve">. </w:t>
      </w:r>
    </w:p>
    <w:p w:rsidR="002220E1" w:rsidRPr="00EA53ED" w:rsidRDefault="002220E1">
      <w:pPr>
        <w:rPr>
          <w:sz w:val="24"/>
          <w:szCs w:val="24"/>
        </w:rPr>
      </w:pPr>
    </w:p>
    <w:p w:rsidR="007428E8" w:rsidRDefault="007428E8">
      <w:pPr>
        <w:spacing w:after="200" w:line="276" w:lineRule="auto"/>
        <w:rPr>
          <w:rFonts w:ascii="Arial Bold" w:eastAsia="Times New Roman" w:hAnsi="Arial Bold" w:cs="Arial"/>
          <w:b/>
          <w:bCs/>
          <w:color w:val="C00000"/>
          <w:kern w:val="32"/>
          <w:sz w:val="36"/>
          <w:szCs w:val="32"/>
          <w:u w:color="B50938"/>
        </w:rPr>
      </w:pPr>
      <w:r>
        <w:br w:type="page"/>
      </w:r>
    </w:p>
    <w:p w:rsidR="002220E1" w:rsidRPr="00EA53ED" w:rsidRDefault="00C8284E" w:rsidP="00C8284E">
      <w:pPr>
        <w:pStyle w:val="Heading1"/>
      </w:pPr>
      <w:bookmarkStart w:id="25" w:name="_Toc501546873"/>
      <w:r>
        <w:t>Part 3: B</w:t>
      </w:r>
      <w:r w:rsidR="002220E1" w:rsidRPr="00EA53ED">
        <w:t>uilding works particulars</w:t>
      </w:r>
      <w:bookmarkEnd w:id="25"/>
    </w:p>
    <w:p w:rsidR="005700AF" w:rsidRPr="007428E8" w:rsidRDefault="005700AF" w:rsidP="005700AF">
      <w:pPr>
        <w:rPr>
          <w:rFonts w:asciiTheme="minorHAnsi" w:hAnsiTheme="minorHAnsi"/>
        </w:rPr>
      </w:pPr>
      <w:bookmarkStart w:id="26" w:name="_Hlk500516198"/>
      <w:r w:rsidRPr="007428E8">
        <w:rPr>
          <w:rFonts w:asciiTheme="minorHAnsi" w:hAnsiTheme="minorHAnsi"/>
        </w:rPr>
        <w:t xml:space="preserve">The building bond must be lodged before an occupation certificate is issued under the </w:t>
      </w:r>
      <w:r w:rsidRPr="00870D27">
        <w:rPr>
          <w:rFonts w:asciiTheme="minorHAnsi" w:hAnsiTheme="minorHAnsi"/>
          <w:i/>
        </w:rPr>
        <w:t>Environmental Planning and Assessment Act 1979</w:t>
      </w:r>
      <w:r w:rsidRPr="007428E8">
        <w:rPr>
          <w:rFonts w:asciiTheme="minorHAnsi" w:hAnsiTheme="minorHAnsi"/>
        </w:rPr>
        <w:t xml:space="preserve"> </w:t>
      </w:r>
      <w:r w:rsidR="00052A17" w:rsidRPr="007428E8">
        <w:rPr>
          <w:rFonts w:asciiTheme="minorHAnsi" w:hAnsiTheme="minorHAnsi"/>
        </w:rPr>
        <w:t xml:space="preserve">(NSW) </w:t>
      </w:r>
      <w:r w:rsidRPr="007428E8">
        <w:rPr>
          <w:rFonts w:asciiTheme="minorHAnsi" w:hAnsiTheme="minorHAnsi"/>
        </w:rPr>
        <w:t>for any part of a building for which the building work was done.</w:t>
      </w:r>
    </w:p>
    <w:p w:rsidR="005B02C0" w:rsidRPr="007428E8" w:rsidRDefault="005B02C0" w:rsidP="005700AF">
      <w:pPr>
        <w:rPr>
          <w:rFonts w:asciiTheme="minorHAnsi" w:hAnsiTheme="minorHAnsi"/>
        </w:rPr>
      </w:pPr>
    </w:p>
    <w:p w:rsidR="005B02C0" w:rsidRPr="007428E8" w:rsidRDefault="005B02C0" w:rsidP="007428E8">
      <w:pPr>
        <w:keepNext/>
        <w:keepLines/>
        <w:rPr>
          <w:rFonts w:asciiTheme="minorHAnsi" w:hAnsiTheme="minorHAnsi"/>
        </w:rPr>
      </w:pPr>
      <w:bookmarkStart w:id="27" w:name="_Toc501546874"/>
      <w:r w:rsidRPr="007428E8">
        <w:rPr>
          <w:rStyle w:val="Heading2Char"/>
          <w:rFonts w:asciiTheme="minorHAnsi" w:hAnsiTheme="minorHAnsi"/>
          <w:sz w:val="22"/>
          <w:szCs w:val="22"/>
        </w:rPr>
        <w:t>Required building works particulars</w:t>
      </w:r>
      <w:bookmarkEnd w:id="27"/>
      <w:r w:rsidRPr="007428E8">
        <w:rPr>
          <w:rFonts w:asciiTheme="minorHAnsi" w:hAnsiTheme="minorHAnsi"/>
        </w:rPr>
        <w:t>:</w:t>
      </w:r>
    </w:p>
    <w:bookmarkEnd w:id="26"/>
    <w:p w:rsidR="005700AF" w:rsidRPr="007428E8" w:rsidRDefault="005700AF" w:rsidP="007428E8">
      <w:pPr>
        <w:keepNext/>
        <w:keepLines/>
        <w:ind w:left="3600" w:hanging="3600"/>
        <w:rPr>
          <w:rFonts w:asciiTheme="minorHAnsi" w:hAnsiTheme="minorHAnsi"/>
        </w:rPr>
      </w:pPr>
    </w:p>
    <w:p w:rsidR="008D7C71" w:rsidRPr="007428E8" w:rsidRDefault="002220E1" w:rsidP="007428E8">
      <w:pPr>
        <w:keepNext/>
        <w:keepLines/>
        <w:ind w:left="3600" w:hanging="3600"/>
        <w:rPr>
          <w:rFonts w:asciiTheme="minorHAnsi" w:hAnsiTheme="minorHAnsi"/>
        </w:rPr>
      </w:pPr>
      <w:r w:rsidRPr="007428E8">
        <w:rPr>
          <w:rFonts w:asciiTheme="minorHAnsi" w:hAnsiTheme="minorHAnsi"/>
        </w:rPr>
        <w:t>Address:</w:t>
      </w:r>
      <w:r w:rsidRPr="007428E8">
        <w:rPr>
          <w:rFonts w:asciiTheme="minorHAnsi" w:hAnsiTheme="minorHAnsi"/>
        </w:rPr>
        <w:tab/>
        <w:t xml:space="preserve">The location of the </w:t>
      </w:r>
      <w:r w:rsidR="004A7FCD" w:rsidRPr="007428E8">
        <w:rPr>
          <w:rFonts w:asciiTheme="minorHAnsi" w:hAnsiTheme="minorHAnsi"/>
        </w:rPr>
        <w:t>s</w:t>
      </w:r>
      <w:r w:rsidR="008D7C71" w:rsidRPr="007428E8">
        <w:rPr>
          <w:rFonts w:asciiTheme="minorHAnsi" w:hAnsiTheme="minorHAnsi"/>
        </w:rPr>
        <w:t>trata scheme</w:t>
      </w:r>
      <w:r w:rsidR="00C148DA" w:rsidRPr="007428E8">
        <w:rPr>
          <w:rFonts w:asciiTheme="minorHAnsi" w:hAnsiTheme="minorHAnsi"/>
        </w:rPr>
        <w:t xml:space="preserve"> as it appears on the construction certificate or if that address has been changed – the address that will be registered at Strata Plan registration.</w:t>
      </w:r>
    </w:p>
    <w:p w:rsidR="008D7C71" w:rsidRPr="007428E8" w:rsidRDefault="008D7C71" w:rsidP="00401C52">
      <w:pPr>
        <w:rPr>
          <w:rFonts w:asciiTheme="minorHAnsi" w:hAnsiTheme="minorHAnsi"/>
        </w:rPr>
      </w:pPr>
    </w:p>
    <w:p w:rsidR="00C0223E" w:rsidRPr="007428E8" w:rsidRDefault="00C0223E" w:rsidP="00C0223E">
      <w:pPr>
        <w:ind w:left="1440" w:hanging="1440"/>
        <w:rPr>
          <w:rFonts w:asciiTheme="minorHAnsi" w:hAnsiTheme="minorHAnsi"/>
        </w:rPr>
      </w:pPr>
      <w:r w:rsidRPr="007428E8">
        <w:rPr>
          <w:rFonts w:asciiTheme="minorHAnsi" w:hAnsiTheme="minorHAnsi"/>
        </w:rPr>
        <w:t>Staged construction:</w:t>
      </w:r>
      <w:r w:rsidRPr="007428E8">
        <w:rPr>
          <w:rFonts w:asciiTheme="minorHAnsi" w:hAnsiTheme="minorHAnsi"/>
        </w:rPr>
        <w:tab/>
      </w:r>
      <w:r w:rsidRPr="007428E8">
        <w:rPr>
          <w:rFonts w:asciiTheme="minorHAnsi" w:hAnsiTheme="minorHAnsi"/>
        </w:rPr>
        <w:tab/>
      </w:r>
      <w:r w:rsidRPr="007428E8">
        <w:rPr>
          <w:rFonts w:asciiTheme="minorHAnsi" w:hAnsiTheme="minorHAnsi"/>
        </w:rPr>
        <w:tab/>
        <w:t xml:space="preserve">If staging is taking place, provide the stage reference. </w:t>
      </w:r>
    </w:p>
    <w:p w:rsidR="00C0223E" w:rsidRPr="007428E8" w:rsidRDefault="00C0223E" w:rsidP="00401C52">
      <w:pPr>
        <w:rPr>
          <w:rFonts w:asciiTheme="minorHAnsi" w:hAnsiTheme="minorHAnsi"/>
        </w:rPr>
      </w:pPr>
    </w:p>
    <w:p w:rsidR="00333E56" w:rsidRPr="007428E8" w:rsidRDefault="008D7C71" w:rsidP="00401C52">
      <w:pPr>
        <w:rPr>
          <w:rFonts w:asciiTheme="minorHAnsi" w:hAnsiTheme="minorHAnsi"/>
        </w:rPr>
      </w:pPr>
      <w:r w:rsidRPr="007428E8">
        <w:rPr>
          <w:rFonts w:asciiTheme="minorHAnsi" w:hAnsiTheme="minorHAnsi"/>
        </w:rPr>
        <w:t xml:space="preserve">Development application reference: </w:t>
      </w:r>
      <w:r w:rsidRPr="007428E8">
        <w:rPr>
          <w:rFonts w:asciiTheme="minorHAnsi" w:hAnsiTheme="minorHAnsi"/>
        </w:rPr>
        <w:tab/>
      </w:r>
      <w:r w:rsidR="00510917" w:rsidRPr="007428E8">
        <w:rPr>
          <w:rFonts w:asciiTheme="minorHAnsi" w:hAnsiTheme="minorHAnsi"/>
        </w:rPr>
        <w:t>D</w:t>
      </w:r>
      <w:r w:rsidR="00333E56" w:rsidRPr="007428E8">
        <w:rPr>
          <w:rFonts w:asciiTheme="minorHAnsi" w:hAnsiTheme="minorHAnsi"/>
        </w:rPr>
        <w:t>evelopment application number</w:t>
      </w:r>
    </w:p>
    <w:p w:rsidR="008D7C71" w:rsidRPr="007428E8" w:rsidRDefault="008D7C71" w:rsidP="00401C52">
      <w:pPr>
        <w:rPr>
          <w:rFonts w:asciiTheme="minorHAnsi" w:hAnsiTheme="minorHAnsi"/>
        </w:rPr>
      </w:pPr>
    </w:p>
    <w:p w:rsidR="00333E56" w:rsidRPr="007428E8" w:rsidRDefault="00333E56" w:rsidP="00401C52">
      <w:pPr>
        <w:rPr>
          <w:rFonts w:asciiTheme="minorHAnsi" w:hAnsiTheme="minorHAnsi"/>
        </w:rPr>
      </w:pPr>
      <w:r w:rsidRPr="007428E8">
        <w:rPr>
          <w:rFonts w:asciiTheme="minorHAnsi" w:hAnsiTheme="minorHAnsi"/>
        </w:rPr>
        <w:t xml:space="preserve">Construction </w:t>
      </w:r>
      <w:r w:rsidR="008D7C71" w:rsidRPr="007428E8">
        <w:rPr>
          <w:rFonts w:asciiTheme="minorHAnsi" w:hAnsiTheme="minorHAnsi"/>
        </w:rPr>
        <w:t>c</w:t>
      </w:r>
      <w:r w:rsidRPr="007428E8">
        <w:rPr>
          <w:rFonts w:asciiTheme="minorHAnsi" w:hAnsiTheme="minorHAnsi"/>
        </w:rPr>
        <w:t xml:space="preserve">ertificate </w:t>
      </w:r>
      <w:r w:rsidR="008D7C71" w:rsidRPr="007428E8">
        <w:rPr>
          <w:rFonts w:asciiTheme="minorHAnsi" w:hAnsiTheme="minorHAnsi"/>
        </w:rPr>
        <w:t>reference:</w:t>
      </w:r>
      <w:r w:rsidR="008D7C71" w:rsidRPr="007428E8">
        <w:rPr>
          <w:rFonts w:asciiTheme="minorHAnsi" w:hAnsiTheme="minorHAnsi"/>
        </w:rPr>
        <w:tab/>
        <w:t xml:space="preserve">Construction certificate </w:t>
      </w:r>
      <w:r w:rsidRPr="007428E8">
        <w:rPr>
          <w:rFonts w:asciiTheme="minorHAnsi" w:hAnsiTheme="minorHAnsi"/>
        </w:rPr>
        <w:t>number</w:t>
      </w:r>
    </w:p>
    <w:p w:rsidR="008D7C71" w:rsidRPr="007428E8" w:rsidRDefault="008D7C71" w:rsidP="002220E1">
      <w:pPr>
        <w:ind w:left="1440" w:hanging="1440"/>
        <w:rPr>
          <w:rFonts w:asciiTheme="minorHAnsi" w:hAnsiTheme="minorHAnsi"/>
        </w:rPr>
      </w:pPr>
    </w:p>
    <w:p w:rsidR="008D7C71" w:rsidRPr="007428E8" w:rsidRDefault="008D7C71" w:rsidP="002220E1">
      <w:pPr>
        <w:ind w:left="1440" w:hanging="1440"/>
        <w:rPr>
          <w:rFonts w:asciiTheme="minorHAnsi" w:hAnsiTheme="minorHAnsi"/>
        </w:rPr>
      </w:pPr>
    </w:p>
    <w:p w:rsidR="008D7C71" w:rsidRPr="007428E8" w:rsidRDefault="002220E1" w:rsidP="002220E1">
      <w:pPr>
        <w:ind w:left="2160" w:hanging="2160"/>
        <w:rPr>
          <w:rFonts w:asciiTheme="minorHAnsi" w:hAnsiTheme="minorHAnsi"/>
        </w:rPr>
      </w:pPr>
      <w:r w:rsidRPr="007428E8">
        <w:rPr>
          <w:rFonts w:asciiTheme="minorHAnsi" w:hAnsiTheme="minorHAnsi"/>
        </w:rPr>
        <w:t>Proposed Strata Plan:</w:t>
      </w:r>
      <w:r w:rsidRPr="007428E8">
        <w:rPr>
          <w:rFonts w:asciiTheme="minorHAnsi" w:hAnsiTheme="minorHAnsi"/>
        </w:rPr>
        <w:tab/>
      </w:r>
      <w:r w:rsidR="008D7C71" w:rsidRPr="007428E8">
        <w:rPr>
          <w:rFonts w:asciiTheme="minorHAnsi" w:hAnsiTheme="minorHAnsi"/>
        </w:rPr>
        <w:t xml:space="preserve">If the strata plan has been registered, provide the </w:t>
      </w:r>
      <w:r w:rsidRPr="007428E8">
        <w:rPr>
          <w:rFonts w:asciiTheme="minorHAnsi" w:hAnsiTheme="minorHAnsi"/>
        </w:rPr>
        <w:t>Strata Plan identifier</w:t>
      </w:r>
      <w:r w:rsidR="008D7C71" w:rsidRPr="007428E8">
        <w:rPr>
          <w:rFonts w:asciiTheme="minorHAnsi" w:hAnsiTheme="minorHAnsi"/>
        </w:rPr>
        <w:t>.</w:t>
      </w:r>
      <w:r w:rsidR="00052A17" w:rsidRPr="007428E8">
        <w:rPr>
          <w:rFonts w:asciiTheme="minorHAnsi" w:hAnsiTheme="minorHAnsi"/>
        </w:rPr>
        <w:br/>
      </w:r>
    </w:p>
    <w:p w:rsidR="002220E1" w:rsidRPr="007428E8" w:rsidRDefault="00B85590" w:rsidP="00401C52">
      <w:pPr>
        <w:ind w:left="2160"/>
        <w:rPr>
          <w:rFonts w:asciiTheme="minorHAnsi" w:hAnsiTheme="minorHAnsi"/>
        </w:rPr>
      </w:pPr>
      <w:r w:rsidRPr="007428E8">
        <w:rPr>
          <w:rFonts w:asciiTheme="minorHAnsi" w:hAnsiTheme="minorHAnsi"/>
        </w:rPr>
        <w:t>If a proposed strata plan reference has not been provided, the plan details of the lot and deposited plan which will be subdivided to create the SP</w:t>
      </w:r>
      <w:r w:rsidR="008D7C71" w:rsidRPr="007428E8">
        <w:rPr>
          <w:rFonts w:asciiTheme="minorHAnsi" w:hAnsiTheme="minorHAnsi"/>
        </w:rPr>
        <w:t xml:space="preserve">. </w:t>
      </w:r>
    </w:p>
    <w:p w:rsidR="008D7C71" w:rsidRPr="007428E8" w:rsidRDefault="008D7C71" w:rsidP="00401C52">
      <w:pPr>
        <w:ind w:left="2160"/>
        <w:rPr>
          <w:rFonts w:asciiTheme="minorHAnsi" w:hAnsiTheme="minorHAnsi"/>
        </w:rPr>
      </w:pPr>
    </w:p>
    <w:p w:rsidR="002220E1" w:rsidRPr="007428E8" w:rsidRDefault="002220E1" w:rsidP="002220E1">
      <w:pPr>
        <w:ind w:left="2160" w:hanging="2160"/>
        <w:rPr>
          <w:rFonts w:asciiTheme="minorHAnsi" w:hAnsiTheme="minorHAnsi"/>
        </w:rPr>
      </w:pPr>
      <w:r w:rsidRPr="007428E8">
        <w:rPr>
          <w:rFonts w:asciiTheme="minorHAnsi" w:hAnsiTheme="minorHAnsi"/>
        </w:rPr>
        <w:t>Unique identifier</w:t>
      </w:r>
      <w:r w:rsidR="00333E56" w:rsidRPr="007428E8">
        <w:rPr>
          <w:rFonts w:asciiTheme="minorHAnsi" w:hAnsiTheme="minorHAnsi"/>
        </w:rPr>
        <w:t>:</w:t>
      </w:r>
      <w:r w:rsidRPr="007428E8">
        <w:rPr>
          <w:rFonts w:asciiTheme="minorHAnsi" w:hAnsiTheme="minorHAnsi"/>
        </w:rPr>
        <w:tab/>
        <w:t xml:space="preserve">The identification number obtained from the Strata building bond and inspections </w:t>
      </w:r>
      <w:r w:rsidR="00C0223E" w:rsidRPr="007428E8">
        <w:rPr>
          <w:rFonts w:asciiTheme="minorHAnsi" w:hAnsiTheme="minorHAnsi"/>
        </w:rPr>
        <w:t xml:space="preserve">scheme </w:t>
      </w:r>
      <w:r w:rsidRPr="007428E8">
        <w:rPr>
          <w:rFonts w:asciiTheme="minorHAnsi" w:hAnsiTheme="minorHAnsi"/>
        </w:rPr>
        <w:t>portal.</w:t>
      </w:r>
    </w:p>
    <w:p w:rsidR="0044781A" w:rsidRPr="007428E8" w:rsidRDefault="0044781A" w:rsidP="002220E1">
      <w:pPr>
        <w:ind w:left="2160" w:hanging="2160"/>
        <w:rPr>
          <w:rFonts w:asciiTheme="minorHAnsi" w:hAnsiTheme="minorHAnsi"/>
        </w:rPr>
      </w:pPr>
    </w:p>
    <w:p w:rsidR="00333E56" w:rsidRPr="007428E8" w:rsidRDefault="007B390D" w:rsidP="00B87478">
      <w:pPr>
        <w:rPr>
          <w:rFonts w:asciiTheme="minorHAnsi" w:hAnsiTheme="minorHAnsi"/>
        </w:rPr>
      </w:pPr>
      <w:r w:rsidRPr="007428E8">
        <w:rPr>
          <w:rFonts w:asciiTheme="minorHAnsi" w:hAnsiTheme="minorHAnsi"/>
        </w:rPr>
        <w:t xml:space="preserve">Construction contract identifier: </w:t>
      </w:r>
      <w:r w:rsidR="00B87478" w:rsidRPr="007428E8">
        <w:rPr>
          <w:rFonts w:asciiTheme="minorHAnsi" w:hAnsiTheme="minorHAnsi"/>
        </w:rPr>
        <w:tab/>
      </w:r>
      <w:r w:rsidR="00333E56" w:rsidRPr="007428E8">
        <w:rPr>
          <w:rStyle w:val="CommentReference"/>
          <w:rFonts w:asciiTheme="minorHAnsi" w:hAnsiTheme="minorHAnsi" w:cstheme="minorBidi"/>
          <w:sz w:val="22"/>
          <w:szCs w:val="22"/>
        </w:rPr>
        <w:t>State name of all contracted parties</w:t>
      </w:r>
      <w:r w:rsidR="00052A17" w:rsidRPr="007428E8">
        <w:rPr>
          <w:rStyle w:val="CommentReference"/>
          <w:rFonts w:asciiTheme="minorHAnsi" w:hAnsiTheme="minorHAnsi" w:cstheme="minorBidi"/>
          <w:sz w:val="22"/>
          <w:szCs w:val="22"/>
        </w:rPr>
        <w:t>;</w:t>
      </w:r>
      <w:r w:rsidRPr="007428E8">
        <w:rPr>
          <w:rStyle w:val="CommentReference"/>
          <w:rFonts w:asciiTheme="minorHAnsi" w:hAnsiTheme="minorHAnsi" w:cstheme="minorBidi"/>
          <w:sz w:val="22"/>
          <w:szCs w:val="22"/>
        </w:rPr>
        <w:t xml:space="preserve"> and</w:t>
      </w:r>
      <w:r w:rsidR="00333E56" w:rsidRPr="007428E8" w:rsidDel="00333E56">
        <w:rPr>
          <w:rFonts w:asciiTheme="minorHAnsi" w:hAnsiTheme="minorHAnsi"/>
        </w:rPr>
        <w:t xml:space="preserve"> </w:t>
      </w:r>
    </w:p>
    <w:p w:rsidR="0044781A" w:rsidRPr="007428E8" w:rsidRDefault="00333E56" w:rsidP="00401C52">
      <w:pPr>
        <w:ind w:left="720" w:firstLine="720"/>
        <w:rPr>
          <w:rFonts w:asciiTheme="minorHAnsi" w:hAnsiTheme="minorHAnsi"/>
        </w:rPr>
      </w:pPr>
      <w:r w:rsidRPr="007428E8">
        <w:rPr>
          <w:rStyle w:val="CommentReference"/>
          <w:rFonts w:asciiTheme="minorHAnsi" w:hAnsiTheme="minorHAnsi" w:cstheme="minorBidi"/>
          <w:sz w:val="22"/>
          <w:szCs w:val="22"/>
        </w:rPr>
        <w:tab/>
      </w:r>
      <w:r w:rsidR="007B390D" w:rsidRPr="007428E8">
        <w:rPr>
          <w:rStyle w:val="CommentReference"/>
          <w:rFonts w:asciiTheme="minorHAnsi" w:hAnsiTheme="minorHAnsi" w:cstheme="minorBidi"/>
          <w:sz w:val="22"/>
          <w:szCs w:val="22"/>
        </w:rPr>
        <w:tab/>
      </w:r>
      <w:r w:rsidR="007B390D" w:rsidRPr="007428E8">
        <w:rPr>
          <w:rStyle w:val="CommentReference"/>
          <w:rFonts w:asciiTheme="minorHAnsi" w:hAnsiTheme="minorHAnsi" w:cstheme="minorBidi"/>
          <w:sz w:val="22"/>
          <w:szCs w:val="22"/>
        </w:rPr>
        <w:tab/>
      </w:r>
      <w:r w:rsidRPr="007428E8">
        <w:rPr>
          <w:rStyle w:val="CommentReference"/>
          <w:rFonts w:asciiTheme="minorHAnsi" w:hAnsiTheme="minorHAnsi" w:cstheme="minorBidi"/>
          <w:sz w:val="22"/>
          <w:szCs w:val="22"/>
        </w:rPr>
        <w:t>Date contract executed</w:t>
      </w:r>
    </w:p>
    <w:p w:rsidR="0044781A" w:rsidRPr="00EA53ED" w:rsidRDefault="0044781A" w:rsidP="0044781A">
      <w:pPr>
        <w:ind w:left="3600" w:hanging="3600"/>
        <w:rPr>
          <w:sz w:val="24"/>
          <w:szCs w:val="24"/>
        </w:rPr>
      </w:pPr>
    </w:p>
    <w:p w:rsidR="007428E8" w:rsidRDefault="007428E8">
      <w:pPr>
        <w:spacing w:after="200" w:line="276" w:lineRule="auto"/>
        <w:rPr>
          <w:rFonts w:ascii="Arial Bold" w:eastAsia="Times New Roman" w:hAnsi="Arial Bold" w:cs="Arial"/>
          <w:b/>
          <w:bCs/>
          <w:color w:val="C00000"/>
          <w:kern w:val="32"/>
          <w:sz w:val="36"/>
          <w:szCs w:val="32"/>
          <w:u w:color="B50938"/>
        </w:rPr>
      </w:pPr>
      <w:r>
        <w:br w:type="page"/>
      </w:r>
    </w:p>
    <w:p w:rsidR="0044781A" w:rsidRPr="00EA53ED" w:rsidRDefault="00C8284E" w:rsidP="00C8284E">
      <w:pPr>
        <w:pStyle w:val="Heading1"/>
      </w:pPr>
      <w:bookmarkStart w:id="28" w:name="_Toc501546875"/>
      <w:r>
        <w:t>Part 4: The u</w:t>
      </w:r>
      <w:r w:rsidR="0044781A" w:rsidRPr="00EA53ED">
        <w:t>ndertaking</w:t>
      </w:r>
      <w:r>
        <w:t xml:space="preserve"> of the building bond</w:t>
      </w:r>
      <w:bookmarkEnd w:id="28"/>
    </w:p>
    <w:p w:rsidR="005700AF" w:rsidRPr="007428E8" w:rsidRDefault="005700AF" w:rsidP="00EF72F7">
      <w:pPr>
        <w:rPr>
          <w:rFonts w:asciiTheme="minorHAnsi" w:hAnsiTheme="minorHAnsi"/>
        </w:rPr>
      </w:pPr>
      <w:r w:rsidRPr="007428E8">
        <w:rPr>
          <w:rFonts w:asciiTheme="minorHAnsi" w:hAnsiTheme="minorHAnsi"/>
        </w:rPr>
        <w:t>The purpose of the building bond is to secure funding for the payment (up to the amount secured by the bond) of the costs of rectifying defective building work identified in a final report under the Act</w:t>
      </w:r>
      <w:r w:rsidR="00DE34AA" w:rsidRPr="007428E8">
        <w:rPr>
          <w:rFonts w:asciiTheme="minorHAnsi" w:hAnsiTheme="minorHAnsi"/>
        </w:rPr>
        <w:t>.</w:t>
      </w:r>
    </w:p>
    <w:p w:rsidR="00DE34AA" w:rsidRPr="007428E8" w:rsidRDefault="00DE34AA" w:rsidP="00EF72F7">
      <w:pPr>
        <w:rPr>
          <w:rFonts w:asciiTheme="minorHAnsi" w:hAnsiTheme="minorHAnsi"/>
        </w:rPr>
      </w:pPr>
    </w:p>
    <w:p w:rsidR="00DE34AA" w:rsidRPr="007428E8" w:rsidRDefault="00DE34AA" w:rsidP="00EF72F7">
      <w:pPr>
        <w:rPr>
          <w:rFonts w:asciiTheme="minorHAnsi" w:hAnsiTheme="minorHAnsi"/>
        </w:rPr>
      </w:pPr>
      <w:r w:rsidRPr="007428E8">
        <w:rPr>
          <w:rFonts w:asciiTheme="minorHAnsi" w:hAnsiTheme="minorHAnsi"/>
        </w:rPr>
        <w:t>If the building work comprises only part of the building to which a contract price applies, the amount secured is to be 2% of the part of the contract price applicable to the building work under this Scheme.</w:t>
      </w:r>
    </w:p>
    <w:p w:rsidR="000D36B0" w:rsidRPr="007428E8" w:rsidRDefault="000D36B0" w:rsidP="00EF72F7">
      <w:pPr>
        <w:rPr>
          <w:rFonts w:asciiTheme="minorHAnsi" w:hAnsiTheme="minorHAnsi"/>
        </w:rPr>
      </w:pPr>
    </w:p>
    <w:p w:rsidR="000D36B0" w:rsidRPr="007428E8" w:rsidRDefault="000D36B0" w:rsidP="00EF72F7">
      <w:pPr>
        <w:rPr>
          <w:rFonts w:asciiTheme="minorHAnsi" w:hAnsiTheme="minorHAnsi"/>
        </w:rPr>
      </w:pPr>
      <w:r w:rsidRPr="007428E8">
        <w:rPr>
          <w:rFonts w:asciiTheme="minorHAnsi" w:hAnsiTheme="minorHAnsi"/>
        </w:rPr>
        <w:t>The contract price for the building work is the total price paid under all the applicable con</w:t>
      </w:r>
      <w:r w:rsidR="005B02C0" w:rsidRPr="007428E8">
        <w:rPr>
          <w:rFonts w:asciiTheme="minorHAnsi" w:hAnsiTheme="minorHAnsi"/>
        </w:rPr>
        <w:t>t</w:t>
      </w:r>
      <w:r w:rsidRPr="007428E8">
        <w:rPr>
          <w:rFonts w:asciiTheme="minorHAnsi" w:hAnsiTheme="minorHAnsi"/>
        </w:rPr>
        <w:t>racts for the building</w:t>
      </w:r>
      <w:r w:rsidR="005B02C0" w:rsidRPr="007428E8">
        <w:rPr>
          <w:rFonts w:asciiTheme="minorHAnsi" w:hAnsiTheme="minorHAnsi"/>
        </w:rPr>
        <w:t xml:space="preserve"> work.</w:t>
      </w:r>
    </w:p>
    <w:p w:rsidR="005B02C0" w:rsidRPr="007428E8" w:rsidRDefault="005B02C0" w:rsidP="00EF72F7">
      <w:pPr>
        <w:rPr>
          <w:rFonts w:asciiTheme="minorHAnsi" w:hAnsiTheme="minorHAnsi"/>
        </w:rPr>
      </w:pPr>
    </w:p>
    <w:p w:rsidR="005B02C0" w:rsidRPr="007428E8" w:rsidRDefault="005B02C0" w:rsidP="00EF72F7">
      <w:pPr>
        <w:rPr>
          <w:rFonts w:asciiTheme="minorHAnsi" w:hAnsiTheme="minorHAnsi"/>
        </w:rPr>
      </w:pPr>
      <w:r w:rsidRPr="007428E8">
        <w:rPr>
          <w:rFonts w:asciiTheme="minorHAnsi" w:hAnsiTheme="minorHAnsi"/>
        </w:rPr>
        <w:t xml:space="preserve">The </w:t>
      </w:r>
      <w:r w:rsidR="00052A17" w:rsidRPr="007428E8">
        <w:rPr>
          <w:rFonts w:asciiTheme="minorHAnsi" w:hAnsiTheme="minorHAnsi"/>
        </w:rPr>
        <w:t xml:space="preserve">NSW Civil and Administrative </w:t>
      </w:r>
      <w:r w:rsidRPr="007428E8">
        <w:rPr>
          <w:rFonts w:asciiTheme="minorHAnsi" w:hAnsiTheme="minorHAnsi"/>
        </w:rPr>
        <w:t>Tribunal may make an order determining the contract price of building work for the purposes of determining the amount of the building bond.</w:t>
      </w:r>
    </w:p>
    <w:p w:rsidR="005B02C0" w:rsidRPr="007428E8" w:rsidRDefault="005B02C0" w:rsidP="00EF72F7">
      <w:pPr>
        <w:rPr>
          <w:rFonts w:asciiTheme="minorHAnsi" w:hAnsiTheme="minorHAnsi"/>
        </w:rPr>
      </w:pPr>
    </w:p>
    <w:p w:rsidR="005B02C0" w:rsidRPr="007428E8" w:rsidRDefault="005B02C0" w:rsidP="005B02C0">
      <w:pPr>
        <w:ind w:left="3600" w:hanging="3600"/>
        <w:rPr>
          <w:rFonts w:asciiTheme="minorHAnsi" w:hAnsiTheme="minorHAnsi"/>
        </w:rPr>
      </w:pPr>
      <w:r w:rsidRPr="007428E8">
        <w:rPr>
          <w:rFonts w:asciiTheme="minorHAnsi" w:hAnsiTheme="minorHAnsi"/>
        </w:rPr>
        <w:t>The bond is unconditional and is payable on demand by the Secretary.</w:t>
      </w:r>
    </w:p>
    <w:p w:rsidR="00DE34AA" w:rsidRPr="007428E8" w:rsidRDefault="00DE34AA" w:rsidP="00EF72F7">
      <w:pPr>
        <w:rPr>
          <w:rFonts w:asciiTheme="minorHAnsi" w:hAnsiTheme="minorHAnsi"/>
        </w:rPr>
      </w:pPr>
    </w:p>
    <w:p w:rsidR="00DE34AA" w:rsidRPr="007428E8" w:rsidRDefault="00DE34AA" w:rsidP="00EF72F7">
      <w:pPr>
        <w:rPr>
          <w:rFonts w:asciiTheme="minorHAnsi" w:hAnsiTheme="minorHAnsi"/>
        </w:rPr>
      </w:pPr>
      <w:r w:rsidRPr="007428E8">
        <w:rPr>
          <w:rFonts w:asciiTheme="minorHAnsi" w:hAnsiTheme="minorHAnsi"/>
        </w:rPr>
        <w:t>In summary:</w:t>
      </w:r>
    </w:p>
    <w:p w:rsidR="005700AF" w:rsidRPr="007428E8" w:rsidRDefault="005700AF" w:rsidP="0044781A">
      <w:pPr>
        <w:ind w:left="3600" w:hanging="3600"/>
        <w:rPr>
          <w:rFonts w:asciiTheme="minorHAnsi" w:hAnsiTheme="minorHAnsi"/>
        </w:rPr>
      </w:pPr>
    </w:p>
    <w:p w:rsidR="00B87478" w:rsidRPr="007428E8" w:rsidRDefault="00B87478" w:rsidP="0044781A">
      <w:pPr>
        <w:ind w:left="3600" w:hanging="3600"/>
        <w:rPr>
          <w:rFonts w:asciiTheme="minorHAnsi" w:hAnsiTheme="minorHAnsi"/>
        </w:rPr>
      </w:pPr>
      <w:bookmarkStart w:id="29" w:name="_Toc501546876"/>
      <w:r w:rsidRPr="007428E8">
        <w:rPr>
          <w:rStyle w:val="Heading2Char"/>
          <w:rFonts w:asciiTheme="minorHAnsi" w:hAnsiTheme="minorHAnsi"/>
          <w:sz w:val="22"/>
          <w:szCs w:val="22"/>
        </w:rPr>
        <w:t>Purpose</w:t>
      </w:r>
      <w:bookmarkEnd w:id="29"/>
      <w:r w:rsidRPr="007428E8">
        <w:rPr>
          <w:rFonts w:asciiTheme="minorHAnsi" w:hAnsiTheme="minorHAnsi"/>
        </w:rPr>
        <w:t>:</w:t>
      </w:r>
      <w:r w:rsidRPr="007428E8">
        <w:rPr>
          <w:rFonts w:asciiTheme="minorHAnsi" w:hAnsiTheme="minorHAnsi"/>
        </w:rPr>
        <w:tab/>
        <w:t xml:space="preserve">The building bond </w:t>
      </w:r>
      <w:r w:rsidR="008C777B" w:rsidRPr="007428E8">
        <w:rPr>
          <w:rFonts w:asciiTheme="minorHAnsi" w:hAnsiTheme="minorHAnsi"/>
        </w:rPr>
        <w:t>in compliance with Part</w:t>
      </w:r>
      <w:r w:rsidRPr="007428E8">
        <w:rPr>
          <w:rFonts w:asciiTheme="minorHAnsi" w:hAnsiTheme="minorHAnsi"/>
        </w:rPr>
        <w:t xml:space="preserve"> 11 of the </w:t>
      </w:r>
      <w:r w:rsidR="004A7FCD" w:rsidRPr="007428E8">
        <w:rPr>
          <w:rFonts w:asciiTheme="minorHAnsi" w:hAnsiTheme="minorHAnsi"/>
        </w:rPr>
        <w:t>Act</w:t>
      </w:r>
      <w:r w:rsidR="00824126" w:rsidRPr="007428E8">
        <w:rPr>
          <w:rFonts w:asciiTheme="minorHAnsi" w:hAnsiTheme="minorHAnsi"/>
          <w:i/>
        </w:rPr>
        <w:t>.</w:t>
      </w:r>
    </w:p>
    <w:p w:rsidR="00B87478" w:rsidRPr="007428E8" w:rsidRDefault="00B87478" w:rsidP="0044781A">
      <w:pPr>
        <w:ind w:left="3600" w:hanging="3600"/>
        <w:rPr>
          <w:rFonts w:asciiTheme="minorHAnsi" w:hAnsiTheme="minorHAnsi"/>
        </w:rPr>
      </w:pPr>
    </w:p>
    <w:p w:rsidR="00DC1255" w:rsidRPr="007428E8" w:rsidRDefault="00824126" w:rsidP="007428E8">
      <w:pPr>
        <w:ind w:left="3544" w:hanging="3544"/>
        <w:rPr>
          <w:rFonts w:asciiTheme="minorHAnsi" w:hAnsiTheme="minorHAnsi"/>
        </w:rPr>
      </w:pPr>
      <w:bookmarkStart w:id="30" w:name="_Toc501546877"/>
      <w:r w:rsidRPr="007428E8">
        <w:rPr>
          <w:rStyle w:val="Heading2Char"/>
          <w:rFonts w:asciiTheme="minorHAnsi" w:hAnsiTheme="minorHAnsi"/>
          <w:sz w:val="22"/>
          <w:szCs w:val="22"/>
        </w:rPr>
        <w:t>A</w:t>
      </w:r>
      <w:r w:rsidR="0044781A" w:rsidRPr="007428E8">
        <w:rPr>
          <w:rStyle w:val="Heading2Char"/>
          <w:rFonts w:asciiTheme="minorHAnsi" w:hAnsiTheme="minorHAnsi"/>
          <w:sz w:val="22"/>
          <w:szCs w:val="22"/>
        </w:rPr>
        <w:t>mount</w:t>
      </w:r>
      <w:r w:rsidRPr="007428E8">
        <w:rPr>
          <w:rStyle w:val="Heading2Char"/>
          <w:rFonts w:asciiTheme="minorHAnsi" w:hAnsiTheme="minorHAnsi"/>
          <w:sz w:val="22"/>
          <w:szCs w:val="22"/>
        </w:rPr>
        <w:t xml:space="preserve"> secured by a building bond</w:t>
      </w:r>
      <w:bookmarkEnd w:id="30"/>
      <w:r w:rsidR="0044781A" w:rsidRPr="007428E8">
        <w:rPr>
          <w:rFonts w:asciiTheme="minorHAnsi" w:hAnsiTheme="minorHAnsi"/>
        </w:rPr>
        <w:t>:</w:t>
      </w:r>
      <w:r w:rsidR="0044781A" w:rsidRPr="007428E8">
        <w:rPr>
          <w:rFonts w:asciiTheme="minorHAnsi" w:hAnsiTheme="minorHAnsi"/>
        </w:rPr>
        <w:tab/>
        <w:t xml:space="preserve">The </w:t>
      </w:r>
      <w:r w:rsidRPr="007428E8">
        <w:rPr>
          <w:rFonts w:asciiTheme="minorHAnsi" w:hAnsiTheme="minorHAnsi"/>
        </w:rPr>
        <w:t xml:space="preserve">amount secured by a building </w:t>
      </w:r>
      <w:r w:rsidR="0044781A" w:rsidRPr="007428E8">
        <w:rPr>
          <w:rFonts w:asciiTheme="minorHAnsi" w:hAnsiTheme="minorHAnsi"/>
        </w:rPr>
        <w:t xml:space="preserve">bond is to be 2% of the total contract </w:t>
      </w:r>
      <w:r w:rsidR="00C0223E" w:rsidRPr="007428E8">
        <w:rPr>
          <w:rFonts w:asciiTheme="minorHAnsi" w:hAnsiTheme="minorHAnsi"/>
        </w:rPr>
        <w:t>price</w:t>
      </w:r>
      <w:r w:rsidR="004A7FCD" w:rsidRPr="007428E8">
        <w:rPr>
          <w:rFonts w:asciiTheme="minorHAnsi" w:hAnsiTheme="minorHAnsi"/>
        </w:rPr>
        <w:t>; (s.207(2), the Act).</w:t>
      </w:r>
    </w:p>
    <w:p w:rsidR="003569C9" w:rsidRPr="007428E8" w:rsidRDefault="003569C9" w:rsidP="0044781A">
      <w:pPr>
        <w:ind w:left="3600" w:hanging="3600"/>
        <w:rPr>
          <w:rFonts w:asciiTheme="minorHAnsi" w:hAnsiTheme="minorHAnsi"/>
        </w:rPr>
      </w:pPr>
    </w:p>
    <w:p w:rsidR="00DC1255" w:rsidRPr="007428E8" w:rsidRDefault="00DC1255" w:rsidP="009F35A4">
      <w:pPr>
        <w:ind w:left="3600"/>
        <w:rPr>
          <w:rFonts w:asciiTheme="minorHAnsi" w:hAnsiTheme="minorHAnsi"/>
        </w:rPr>
      </w:pPr>
    </w:p>
    <w:p w:rsidR="00C0223E" w:rsidRPr="007428E8" w:rsidRDefault="00C0223E" w:rsidP="007428E8">
      <w:pPr>
        <w:keepNext/>
        <w:keepLines/>
        <w:ind w:left="3600" w:hanging="3600"/>
        <w:rPr>
          <w:rFonts w:asciiTheme="minorHAnsi" w:hAnsiTheme="minorHAnsi" w:cs="Arial"/>
          <w:color w:val="000000"/>
          <w:lang w:val="en"/>
        </w:rPr>
      </w:pPr>
      <w:bookmarkStart w:id="31" w:name="_Toc501546878"/>
      <w:r w:rsidRPr="007428E8">
        <w:rPr>
          <w:rStyle w:val="Heading2Char"/>
          <w:rFonts w:asciiTheme="minorHAnsi" w:hAnsiTheme="minorHAnsi"/>
          <w:sz w:val="22"/>
          <w:szCs w:val="22"/>
        </w:rPr>
        <w:t>Contract price</w:t>
      </w:r>
      <w:bookmarkEnd w:id="31"/>
      <w:r w:rsidR="00C148DA" w:rsidRPr="007428E8">
        <w:rPr>
          <w:rFonts w:asciiTheme="minorHAnsi" w:hAnsiTheme="minorHAnsi" w:cs="Arial"/>
          <w:color w:val="000000"/>
          <w:lang w:val="en"/>
        </w:rPr>
        <w:t>:</w:t>
      </w:r>
    </w:p>
    <w:p w:rsidR="00DB4552" w:rsidRPr="007428E8" w:rsidRDefault="00C0223E" w:rsidP="007428E8">
      <w:pPr>
        <w:keepNext/>
        <w:keepLines/>
        <w:ind w:left="3600" w:hanging="3600"/>
        <w:rPr>
          <w:rFonts w:asciiTheme="minorHAnsi" w:hAnsiTheme="minorHAnsi" w:cs="Arial"/>
          <w:color w:val="000000"/>
          <w:lang w:val="en"/>
        </w:rPr>
      </w:pPr>
      <w:r w:rsidRPr="007428E8">
        <w:rPr>
          <w:rStyle w:val="Heading3Char"/>
          <w:rFonts w:asciiTheme="minorHAnsi" w:hAnsiTheme="minorHAnsi"/>
          <w:sz w:val="22"/>
          <w:szCs w:val="22"/>
        </w:rPr>
        <w:t>Provided by developer</w:t>
      </w:r>
      <w:r w:rsidR="00C148DA" w:rsidRPr="007428E8">
        <w:rPr>
          <w:rFonts w:asciiTheme="minorHAnsi" w:hAnsiTheme="minorHAnsi" w:cs="Arial"/>
          <w:color w:val="000000"/>
          <w:lang w:val="en"/>
        </w:rPr>
        <w:t>-</w:t>
      </w:r>
      <w:r w:rsidRPr="007428E8">
        <w:rPr>
          <w:rFonts w:asciiTheme="minorHAnsi" w:hAnsiTheme="minorHAnsi" w:cs="Arial"/>
          <w:color w:val="000000"/>
          <w:lang w:val="en"/>
        </w:rPr>
        <w:tab/>
      </w:r>
    </w:p>
    <w:p w:rsidR="00DC1255" w:rsidRPr="007428E8" w:rsidRDefault="004A7FCD" w:rsidP="007428E8">
      <w:pPr>
        <w:pStyle w:val="ListParagraph"/>
        <w:keepNext/>
        <w:keepLines/>
        <w:numPr>
          <w:ilvl w:val="0"/>
          <w:numId w:val="19"/>
        </w:numPr>
        <w:ind w:left="709" w:hanging="425"/>
        <w:rPr>
          <w:rFonts w:asciiTheme="minorHAnsi" w:hAnsiTheme="minorHAnsi"/>
        </w:rPr>
      </w:pPr>
      <w:r w:rsidRPr="007428E8">
        <w:rPr>
          <w:rFonts w:asciiTheme="minorHAnsi" w:hAnsiTheme="minorHAnsi" w:cs="Arial"/>
          <w:color w:val="000000"/>
          <w:lang w:val="en"/>
        </w:rPr>
        <w:t>T</w:t>
      </w:r>
      <w:r w:rsidR="00DC1255" w:rsidRPr="007428E8">
        <w:rPr>
          <w:rFonts w:asciiTheme="minorHAnsi" w:hAnsiTheme="minorHAnsi" w:cs="Arial"/>
          <w:color w:val="000000"/>
          <w:lang w:val="en"/>
        </w:rPr>
        <w:t>he contract</w:t>
      </w:r>
      <w:r w:rsidR="00C0223E" w:rsidRPr="007428E8">
        <w:rPr>
          <w:rFonts w:asciiTheme="minorHAnsi" w:hAnsiTheme="minorHAnsi" w:cs="Arial"/>
          <w:color w:val="000000"/>
          <w:lang w:val="en"/>
        </w:rPr>
        <w:t xml:space="preserve"> </w:t>
      </w:r>
      <w:r w:rsidR="00DC1255" w:rsidRPr="007428E8">
        <w:rPr>
          <w:rFonts w:asciiTheme="minorHAnsi" w:hAnsiTheme="minorHAnsi" w:cs="Arial"/>
          <w:color w:val="000000"/>
          <w:lang w:val="en"/>
        </w:rPr>
        <w:t>price for building work is the total price paid under all the applicable contracts for the building work as at the date of issue of the occupation certificate</w:t>
      </w:r>
      <w:r w:rsidR="00DC1255" w:rsidRPr="007428E8">
        <w:rPr>
          <w:rFonts w:asciiTheme="minorHAnsi" w:hAnsiTheme="minorHAnsi"/>
        </w:rPr>
        <w:t>; cl 50(1)</w:t>
      </w:r>
      <w:r w:rsidRPr="007428E8">
        <w:rPr>
          <w:rFonts w:asciiTheme="minorHAnsi" w:hAnsiTheme="minorHAnsi"/>
        </w:rPr>
        <w:t xml:space="preserve"> Strata Schemes Management Regulation 2016 (</w:t>
      </w:r>
      <w:r w:rsidRPr="007428E8">
        <w:rPr>
          <w:rFonts w:asciiTheme="minorHAnsi" w:hAnsiTheme="minorHAnsi"/>
          <w:b/>
        </w:rPr>
        <w:t>the Regulation</w:t>
      </w:r>
      <w:r w:rsidRPr="007428E8">
        <w:rPr>
          <w:rFonts w:asciiTheme="minorHAnsi" w:hAnsiTheme="minorHAnsi"/>
        </w:rPr>
        <w:t>).</w:t>
      </w:r>
    </w:p>
    <w:p w:rsidR="00DB4552" w:rsidRPr="007428E8" w:rsidRDefault="00DB4552" w:rsidP="007428E8">
      <w:pPr>
        <w:ind w:left="709" w:hanging="425"/>
        <w:rPr>
          <w:rFonts w:asciiTheme="minorHAnsi" w:hAnsiTheme="minorHAnsi"/>
        </w:rPr>
      </w:pPr>
    </w:p>
    <w:p w:rsidR="00DC1255" w:rsidRDefault="00DC1255" w:rsidP="007428E8">
      <w:pPr>
        <w:ind w:left="709" w:hanging="425"/>
        <w:rPr>
          <w:rFonts w:asciiTheme="minorHAnsi" w:hAnsiTheme="minorHAnsi"/>
        </w:rPr>
      </w:pPr>
      <w:r w:rsidRPr="007428E8">
        <w:rPr>
          <w:rFonts w:asciiTheme="minorHAnsi" w:hAnsiTheme="minorHAnsi"/>
        </w:rPr>
        <w:t>and/or</w:t>
      </w:r>
    </w:p>
    <w:p w:rsidR="007428E8" w:rsidRPr="007428E8" w:rsidRDefault="007428E8" w:rsidP="007428E8">
      <w:pPr>
        <w:ind w:left="709" w:hanging="425"/>
        <w:rPr>
          <w:rFonts w:asciiTheme="minorHAnsi" w:hAnsiTheme="minorHAnsi"/>
        </w:rPr>
      </w:pPr>
    </w:p>
    <w:p w:rsidR="00DB4552" w:rsidRPr="007428E8" w:rsidRDefault="00C0223E" w:rsidP="007428E8">
      <w:pPr>
        <w:shd w:val="clear" w:color="auto" w:fill="FFFFFF"/>
        <w:ind w:left="425" w:right="527" w:hanging="425"/>
        <w:rPr>
          <w:rFonts w:asciiTheme="minorHAnsi" w:eastAsia="Times New Roman" w:hAnsiTheme="minorHAnsi" w:cs="Arial"/>
          <w:color w:val="000000"/>
          <w:lang w:val="en" w:eastAsia="en-AU"/>
        </w:rPr>
      </w:pPr>
      <w:r w:rsidRPr="007428E8">
        <w:rPr>
          <w:rStyle w:val="Heading3Char"/>
          <w:rFonts w:asciiTheme="minorHAnsi" w:hAnsiTheme="minorHAnsi"/>
          <w:sz w:val="22"/>
          <w:szCs w:val="22"/>
        </w:rPr>
        <w:t>Determined by other method</w:t>
      </w:r>
      <w:r w:rsidR="00C148DA" w:rsidRPr="007428E8">
        <w:rPr>
          <w:rFonts w:asciiTheme="minorHAnsi" w:eastAsia="Times New Roman" w:hAnsiTheme="minorHAnsi" w:cs="Arial"/>
          <w:color w:val="000000"/>
          <w:lang w:val="en" w:eastAsia="en-AU"/>
        </w:rPr>
        <w:t>-</w:t>
      </w:r>
      <w:r w:rsidRPr="007428E8">
        <w:rPr>
          <w:rFonts w:asciiTheme="minorHAnsi" w:eastAsia="Times New Roman" w:hAnsiTheme="minorHAnsi" w:cs="Arial"/>
          <w:color w:val="000000"/>
          <w:lang w:val="en" w:eastAsia="en-AU"/>
        </w:rPr>
        <w:tab/>
      </w:r>
    </w:p>
    <w:p w:rsidR="00DB4552" w:rsidRPr="007428E8" w:rsidRDefault="00DB4552" w:rsidP="007428E8">
      <w:pPr>
        <w:pStyle w:val="ListParagraph"/>
        <w:numPr>
          <w:ilvl w:val="0"/>
          <w:numId w:val="20"/>
        </w:numPr>
        <w:shd w:val="clear" w:color="auto" w:fill="FFFFFF"/>
        <w:ind w:left="709" w:right="527" w:hanging="425"/>
        <w:rPr>
          <w:rFonts w:asciiTheme="minorHAnsi" w:eastAsia="Times New Roman" w:hAnsiTheme="minorHAnsi" w:cs="Arial"/>
          <w:color w:val="000000"/>
          <w:u w:val="single"/>
          <w:lang w:val="en" w:eastAsia="en-AU"/>
        </w:rPr>
      </w:pPr>
      <w:r w:rsidRPr="007428E8">
        <w:rPr>
          <w:rFonts w:asciiTheme="minorHAnsi" w:eastAsia="Times New Roman" w:hAnsiTheme="minorHAnsi" w:cs="Arial"/>
          <w:color w:val="000000"/>
          <w:u w:val="single"/>
          <w:lang w:val="en" w:eastAsia="en-AU"/>
        </w:rPr>
        <w:t>Quantity Surveyor:</w:t>
      </w:r>
    </w:p>
    <w:p w:rsidR="00DB4552" w:rsidRPr="007428E8" w:rsidRDefault="00DB4552" w:rsidP="007428E8">
      <w:pPr>
        <w:shd w:val="clear" w:color="auto" w:fill="FFFFFF"/>
        <w:ind w:left="709" w:right="527"/>
        <w:rPr>
          <w:rFonts w:asciiTheme="minorHAnsi" w:eastAsia="Times New Roman" w:hAnsiTheme="minorHAnsi" w:cs="Arial"/>
          <w:color w:val="000000"/>
          <w:lang w:val="en" w:eastAsia="en-AU"/>
        </w:rPr>
      </w:pPr>
      <w:r w:rsidRPr="007428E8">
        <w:rPr>
          <w:rFonts w:asciiTheme="minorHAnsi" w:eastAsia="Times New Roman" w:hAnsiTheme="minorHAnsi" w:cs="Arial"/>
          <w:color w:val="000000"/>
          <w:lang w:val="en" w:eastAsia="en-AU"/>
        </w:rPr>
        <w:t>the contract price for building work is to be the price set out in a cost report prepared by a quantity surveyor who is a member of the Australian Institute of Quantity Surveyors or the Royal Institute of Chartered Surveyors, and is not connected to the developer or the builder, if:</w:t>
      </w:r>
    </w:p>
    <w:p w:rsidR="00DB4552" w:rsidRPr="007428E8" w:rsidRDefault="00DB4552" w:rsidP="007428E8">
      <w:pPr>
        <w:pStyle w:val="ListParagraph"/>
        <w:numPr>
          <w:ilvl w:val="0"/>
          <w:numId w:val="21"/>
        </w:numPr>
        <w:shd w:val="clear" w:color="auto" w:fill="FFFFFF"/>
        <w:ind w:left="993" w:right="527" w:hanging="284"/>
        <w:rPr>
          <w:rFonts w:asciiTheme="minorHAnsi" w:eastAsia="Times New Roman" w:hAnsiTheme="minorHAnsi" w:cs="Arial"/>
          <w:color w:val="000000"/>
          <w:lang w:val="en" w:eastAsia="en-AU"/>
        </w:rPr>
      </w:pPr>
      <w:r w:rsidRPr="007428E8">
        <w:rPr>
          <w:rFonts w:asciiTheme="minorHAnsi" w:eastAsia="Times New Roman" w:hAnsiTheme="minorHAnsi" w:cs="Arial"/>
          <w:color w:val="000000"/>
          <w:lang w:val="en" w:eastAsia="en-AU"/>
        </w:rPr>
        <w:t>there is no written contract for the building work, or</w:t>
      </w:r>
    </w:p>
    <w:p w:rsidR="00DB4552" w:rsidRPr="007428E8" w:rsidRDefault="00DB4552" w:rsidP="007428E8">
      <w:pPr>
        <w:pStyle w:val="ListParagraph"/>
        <w:numPr>
          <w:ilvl w:val="0"/>
          <w:numId w:val="21"/>
        </w:numPr>
        <w:shd w:val="clear" w:color="auto" w:fill="FFFFFF"/>
        <w:spacing w:after="300"/>
        <w:ind w:left="993" w:right="525" w:hanging="284"/>
        <w:rPr>
          <w:rFonts w:asciiTheme="minorHAnsi" w:eastAsia="Times New Roman" w:hAnsiTheme="minorHAnsi" w:cs="Arial"/>
          <w:color w:val="000000"/>
          <w:lang w:val="en" w:eastAsia="en-AU"/>
        </w:rPr>
      </w:pPr>
      <w:r w:rsidRPr="007428E8">
        <w:rPr>
          <w:rFonts w:asciiTheme="minorHAnsi" w:eastAsia="Times New Roman" w:hAnsiTheme="minorHAnsi" w:cs="Arial"/>
          <w:color w:val="000000"/>
          <w:lang w:val="en" w:eastAsia="en-AU"/>
        </w:rPr>
        <w:t>the parties to the building contract are connected persons; cl 50(2), the Regulation.</w:t>
      </w:r>
    </w:p>
    <w:p w:rsidR="00DB4552" w:rsidRPr="007428E8" w:rsidRDefault="00DB4552" w:rsidP="007428E8">
      <w:pPr>
        <w:pStyle w:val="ListParagraph"/>
        <w:numPr>
          <w:ilvl w:val="0"/>
          <w:numId w:val="20"/>
        </w:numPr>
        <w:shd w:val="clear" w:color="auto" w:fill="FFFFFF"/>
        <w:ind w:left="709" w:right="527" w:hanging="425"/>
        <w:rPr>
          <w:rFonts w:asciiTheme="minorHAnsi" w:eastAsia="Times New Roman" w:hAnsiTheme="minorHAnsi" w:cs="Arial"/>
          <w:lang w:val="en" w:eastAsia="en-AU"/>
        </w:rPr>
      </w:pPr>
      <w:r w:rsidRPr="007428E8">
        <w:rPr>
          <w:rFonts w:asciiTheme="minorHAnsi" w:eastAsia="Times New Roman" w:hAnsiTheme="minorHAnsi" w:cs="Arial"/>
          <w:color w:val="000000"/>
          <w:lang w:val="en" w:eastAsia="en-AU"/>
        </w:rPr>
        <w:t> </w:t>
      </w:r>
      <w:r w:rsidRPr="007428E8">
        <w:rPr>
          <w:rFonts w:asciiTheme="minorHAnsi" w:eastAsia="Times New Roman" w:hAnsiTheme="minorHAnsi" w:cs="Arial"/>
          <w:u w:val="single"/>
          <w:lang w:val="en" w:eastAsia="en-AU"/>
        </w:rPr>
        <w:t>Tribunal</w:t>
      </w:r>
      <w:r w:rsidRPr="007428E8">
        <w:rPr>
          <w:rFonts w:asciiTheme="minorHAnsi" w:eastAsia="Times New Roman" w:hAnsiTheme="minorHAnsi" w:cs="Arial"/>
          <w:lang w:val="en" w:eastAsia="en-AU"/>
        </w:rPr>
        <w:t xml:space="preserve">: </w:t>
      </w:r>
    </w:p>
    <w:p w:rsidR="00DB4552" w:rsidRPr="007428E8" w:rsidRDefault="00DB4552" w:rsidP="007428E8">
      <w:pPr>
        <w:pStyle w:val="ListParagraph"/>
        <w:ind w:left="709"/>
        <w:rPr>
          <w:rFonts w:asciiTheme="minorHAnsi" w:hAnsiTheme="minorHAnsi"/>
        </w:rPr>
      </w:pPr>
      <w:r w:rsidRPr="007428E8">
        <w:rPr>
          <w:rFonts w:asciiTheme="minorHAnsi" w:hAnsiTheme="minorHAnsi" w:cs="Arial"/>
          <w:lang w:val="en"/>
        </w:rPr>
        <w:t>make an order specifying the amount of the contract price of building work for the purpose only of determining the amount of a building bond</w:t>
      </w:r>
      <w:r w:rsidRPr="007428E8">
        <w:rPr>
          <w:rFonts w:asciiTheme="minorHAnsi" w:hAnsiTheme="minorHAnsi"/>
        </w:rPr>
        <w:t>; s.211(3), the Act.</w:t>
      </w:r>
    </w:p>
    <w:p w:rsidR="0044781A" w:rsidRPr="007428E8" w:rsidRDefault="0044781A" w:rsidP="007428E8">
      <w:pPr>
        <w:ind w:left="709" w:hanging="425"/>
        <w:rPr>
          <w:rFonts w:asciiTheme="minorHAnsi" w:hAnsiTheme="minorHAnsi"/>
        </w:rPr>
      </w:pPr>
    </w:p>
    <w:p w:rsidR="00DB4552" w:rsidRPr="007428E8" w:rsidRDefault="00824126" w:rsidP="007428E8">
      <w:pPr>
        <w:keepNext/>
        <w:keepLines/>
        <w:ind w:left="425" w:hanging="425"/>
        <w:rPr>
          <w:rFonts w:asciiTheme="minorHAnsi" w:hAnsiTheme="minorHAnsi"/>
        </w:rPr>
      </w:pPr>
      <w:bookmarkStart w:id="32" w:name="_Toc501546879"/>
      <w:r w:rsidRPr="007428E8">
        <w:rPr>
          <w:rStyle w:val="Heading2Char"/>
          <w:rFonts w:asciiTheme="minorHAnsi" w:hAnsiTheme="minorHAnsi"/>
          <w:sz w:val="22"/>
          <w:szCs w:val="22"/>
        </w:rPr>
        <w:t>Terms</w:t>
      </w:r>
      <w:bookmarkEnd w:id="32"/>
      <w:r w:rsidR="0044781A" w:rsidRPr="007428E8">
        <w:rPr>
          <w:rFonts w:asciiTheme="minorHAnsi" w:hAnsiTheme="minorHAnsi"/>
        </w:rPr>
        <w:t>:</w:t>
      </w:r>
      <w:r w:rsidR="0044781A" w:rsidRPr="007428E8">
        <w:rPr>
          <w:rFonts w:asciiTheme="minorHAnsi" w:hAnsiTheme="minorHAnsi"/>
        </w:rPr>
        <w:tab/>
      </w:r>
    </w:p>
    <w:p w:rsidR="00DB4552" w:rsidRPr="007428E8" w:rsidRDefault="00DB4552" w:rsidP="007428E8">
      <w:pPr>
        <w:pStyle w:val="ListParagraph"/>
        <w:keepNext/>
        <w:keepLines/>
        <w:numPr>
          <w:ilvl w:val="0"/>
          <w:numId w:val="20"/>
        </w:numPr>
        <w:ind w:left="709" w:hanging="425"/>
        <w:rPr>
          <w:rFonts w:asciiTheme="minorHAnsi" w:hAnsiTheme="minorHAnsi"/>
        </w:rPr>
      </w:pPr>
      <w:r w:rsidRPr="007428E8">
        <w:rPr>
          <w:rFonts w:asciiTheme="minorHAnsi" w:hAnsiTheme="minorHAnsi"/>
        </w:rPr>
        <w:t>The bond is unconditional and is payable on demand by the Secretary.</w:t>
      </w:r>
    </w:p>
    <w:p w:rsidR="00DB4552" w:rsidRPr="007428E8" w:rsidRDefault="00DB4552" w:rsidP="007428E8">
      <w:pPr>
        <w:pStyle w:val="ListParagraph"/>
        <w:keepNext/>
        <w:keepLines/>
        <w:numPr>
          <w:ilvl w:val="0"/>
          <w:numId w:val="20"/>
        </w:numPr>
        <w:ind w:left="709" w:hanging="425"/>
        <w:rPr>
          <w:rFonts w:asciiTheme="minorHAnsi" w:hAnsiTheme="minorHAnsi"/>
        </w:rPr>
      </w:pPr>
      <w:r w:rsidRPr="007428E8">
        <w:rPr>
          <w:rFonts w:asciiTheme="minorHAnsi" w:hAnsiTheme="minorHAnsi"/>
        </w:rPr>
        <w:t>The Issuer will make payment, should it receive from the Principal a demand for payment of the Bond in accordance with the Act.</w:t>
      </w:r>
    </w:p>
    <w:p w:rsidR="00BD174F" w:rsidRPr="007428E8" w:rsidRDefault="00BD174F" w:rsidP="007428E8">
      <w:pPr>
        <w:pStyle w:val="ListParagraph"/>
        <w:keepNext/>
        <w:keepLines/>
        <w:ind w:left="709" w:hanging="425"/>
        <w:rPr>
          <w:rFonts w:asciiTheme="minorHAnsi" w:hAnsiTheme="minorHAnsi"/>
        </w:rPr>
      </w:pPr>
    </w:p>
    <w:p w:rsidR="00DB4552" w:rsidRPr="007428E8" w:rsidRDefault="00DB4552" w:rsidP="007428E8">
      <w:pPr>
        <w:pStyle w:val="ListParagraph"/>
        <w:keepNext/>
        <w:keepLines/>
        <w:numPr>
          <w:ilvl w:val="0"/>
          <w:numId w:val="20"/>
        </w:numPr>
        <w:ind w:left="709" w:hanging="425"/>
        <w:rPr>
          <w:rFonts w:asciiTheme="minorHAnsi" w:hAnsiTheme="minorHAnsi"/>
        </w:rPr>
      </w:pPr>
      <w:r w:rsidRPr="007428E8">
        <w:rPr>
          <w:rFonts w:asciiTheme="minorHAnsi" w:hAnsiTheme="minorHAnsi"/>
        </w:rPr>
        <w:t xml:space="preserve">The Issuer will make payment to the Secretary or the owners corporation </w:t>
      </w:r>
      <w:r w:rsidR="00BD174F" w:rsidRPr="007428E8">
        <w:rPr>
          <w:rFonts w:asciiTheme="minorHAnsi" w:hAnsiTheme="minorHAnsi"/>
        </w:rPr>
        <w:t xml:space="preserve">if required by the Secretary </w:t>
      </w:r>
      <w:r w:rsidRPr="007428E8">
        <w:rPr>
          <w:rFonts w:asciiTheme="minorHAnsi" w:hAnsiTheme="minorHAnsi"/>
        </w:rPr>
        <w:t>on demand by the Principal without reference to the developer and notwithstanding any notice given by the developer not to make any such payment.</w:t>
      </w:r>
    </w:p>
    <w:p w:rsidR="00B87478" w:rsidRPr="007428E8" w:rsidRDefault="00B87478" w:rsidP="0044781A">
      <w:pPr>
        <w:ind w:left="3600" w:hanging="3600"/>
        <w:rPr>
          <w:rFonts w:asciiTheme="minorHAnsi" w:hAnsiTheme="minorHAnsi"/>
        </w:rPr>
      </w:pPr>
    </w:p>
    <w:p w:rsidR="003569C9" w:rsidRPr="007428E8" w:rsidRDefault="003569C9" w:rsidP="00642A43">
      <w:pPr>
        <w:ind w:left="3600" w:hanging="3600"/>
        <w:rPr>
          <w:rFonts w:asciiTheme="minorHAnsi" w:hAnsiTheme="minorHAnsi"/>
        </w:rPr>
      </w:pPr>
    </w:p>
    <w:p w:rsidR="00642A43" w:rsidRPr="007428E8" w:rsidRDefault="001F7C80" w:rsidP="00642A43">
      <w:pPr>
        <w:ind w:left="3600" w:hanging="3600"/>
        <w:rPr>
          <w:rFonts w:asciiTheme="minorHAnsi" w:hAnsiTheme="minorHAnsi"/>
        </w:rPr>
      </w:pPr>
      <w:bookmarkStart w:id="33" w:name="_Toc501546880"/>
      <w:r w:rsidRPr="007428E8">
        <w:rPr>
          <w:rStyle w:val="Heading2Char"/>
          <w:rFonts w:asciiTheme="minorHAnsi" w:hAnsiTheme="minorHAnsi"/>
          <w:sz w:val="22"/>
          <w:szCs w:val="22"/>
        </w:rPr>
        <w:t>Undertaking continues until:</w:t>
      </w:r>
      <w:bookmarkEnd w:id="33"/>
      <w:r w:rsidRPr="007428E8">
        <w:rPr>
          <w:rFonts w:asciiTheme="minorHAnsi" w:hAnsiTheme="minorHAnsi"/>
        </w:rPr>
        <w:tab/>
      </w:r>
    </w:p>
    <w:p w:rsidR="00642A43" w:rsidRPr="007428E8" w:rsidRDefault="00642A43" w:rsidP="00642A43">
      <w:pPr>
        <w:ind w:left="3600" w:hanging="3600"/>
        <w:rPr>
          <w:rFonts w:asciiTheme="minorHAnsi" w:hAnsiTheme="minorHAnsi"/>
        </w:rPr>
      </w:pPr>
    </w:p>
    <w:p w:rsidR="00BD174F" w:rsidRPr="007428E8" w:rsidRDefault="00BD174F" w:rsidP="00BD174F">
      <w:pPr>
        <w:ind w:left="3600" w:hanging="3600"/>
        <w:rPr>
          <w:rFonts w:asciiTheme="minorHAnsi" w:hAnsiTheme="minorHAnsi"/>
        </w:rPr>
      </w:pPr>
      <w:r w:rsidRPr="007428E8">
        <w:rPr>
          <w:rFonts w:asciiTheme="minorHAnsi" w:hAnsiTheme="minorHAnsi"/>
        </w:rPr>
        <w:t>Whichever first occurs:</w:t>
      </w:r>
    </w:p>
    <w:p w:rsidR="00BD174F" w:rsidRPr="007428E8" w:rsidRDefault="00BD174F" w:rsidP="00BD174F">
      <w:pPr>
        <w:pStyle w:val="ListParagraph"/>
        <w:numPr>
          <w:ilvl w:val="0"/>
          <w:numId w:val="22"/>
        </w:numPr>
        <w:rPr>
          <w:rFonts w:asciiTheme="minorHAnsi" w:hAnsiTheme="minorHAnsi"/>
        </w:rPr>
      </w:pPr>
      <w:r w:rsidRPr="007428E8">
        <w:rPr>
          <w:rFonts w:asciiTheme="minorHAnsi" w:hAnsiTheme="minorHAnsi"/>
        </w:rPr>
        <w:t>Issuer has paid to the owners corporation such part of the Bond amount as the Principal may require, or</w:t>
      </w:r>
    </w:p>
    <w:p w:rsidR="00BD174F" w:rsidRPr="007428E8" w:rsidRDefault="00BD174F" w:rsidP="00BD174F">
      <w:pPr>
        <w:pStyle w:val="Default"/>
        <w:rPr>
          <w:rFonts w:asciiTheme="minorHAnsi" w:hAnsiTheme="minorHAnsi"/>
          <w:sz w:val="22"/>
          <w:szCs w:val="22"/>
        </w:rPr>
      </w:pPr>
    </w:p>
    <w:p w:rsidR="00BD174F" w:rsidRPr="007428E8" w:rsidRDefault="00BD174F" w:rsidP="00BD174F">
      <w:pPr>
        <w:pStyle w:val="Default"/>
        <w:numPr>
          <w:ilvl w:val="0"/>
          <w:numId w:val="22"/>
        </w:numPr>
        <w:rPr>
          <w:rFonts w:asciiTheme="minorHAnsi" w:hAnsiTheme="minorHAnsi"/>
          <w:sz w:val="22"/>
          <w:szCs w:val="22"/>
        </w:rPr>
      </w:pPr>
      <w:r w:rsidRPr="007428E8">
        <w:rPr>
          <w:rFonts w:asciiTheme="minorHAnsi" w:hAnsiTheme="minorHAnsi"/>
          <w:sz w:val="22"/>
          <w:szCs w:val="22"/>
        </w:rPr>
        <w:t xml:space="preserve">the Issuer has paid to the owners corporation the whole of the Bond amount as the Principal may require, or </w:t>
      </w:r>
    </w:p>
    <w:p w:rsidR="00BD174F" w:rsidRPr="007428E8" w:rsidRDefault="00BD174F" w:rsidP="00BD174F">
      <w:pPr>
        <w:pStyle w:val="Default"/>
        <w:rPr>
          <w:rFonts w:asciiTheme="minorHAnsi" w:hAnsiTheme="minorHAnsi"/>
          <w:sz w:val="22"/>
          <w:szCs w:val="22"/>
        </w:rPr>
      </w:pPr>
    </w:p>
    <w:p w:rsidR="00BD174F" w:rsidRPr="007428E8" w:rsidRDefault="00BD174F" w:rsidP="00BD174F">
      <w:pPr>
        <w:pStyle w:val="Default"/>
        <w:numPr>
          <w:ilvl w:val="0"/>
          <w:numId w:val="22"/>
        </w:numPr>
        <w:rPr>
          <w:rFonts w:asciiTheme="minorHAnsi" w:hAnsiTheme="minorHAnsi"/>
          <w:sz w:val="22"/>
          <w:szCs w:val="22"/>
        </w:rPr>
      </w:pPr>
      <w:r w:rsidRPr="007428E8">
        <w:rPr>
          <w:rFonts w:asciiTheme="minorHAnsi" w:hAnsiTheme="minorHAnsi"/>
          <w:sz w:val="22"/>
          <w:szCs w:val="22"/>
        </w:rPr>
        <w:t>the Principal returns the original of this document to the Issuer, or</w:t>
      </w:r>
    </w:p>
    <w:p w:rsidR="00BD174F" w:rsidRPr="007428E8" w:rsidRDefault="00BD174F" w:rsidP="00BD174F">
      <w:pPr>
        <w:pStyle w:val="Default"/>
        <w:rPr>
          <w:rFonts w:asciiTheme="minorHAnsi" w:hAnsiTheme="minorHAnsi"/>
          <w:sz w:val="22"/>
          <w:szCs w:val="22"/>
        </w:rPr>
      </w:pPr>
    </w:p>
    <w:p w:rsidR="00BD174F" w:rsidRPr="007428E8" w:rsidRDefault="00BD174F" w:rsidP="00BD174F">
      <w:pPr>
        <w:pStyle w:val="Default"/>
        <w:numPr>
          <w:ilvl w:val="0"/>
          <w:numId w:val="22"/>
        </w:numPr>
        <w:rPr>
          <w:rFonts w:asciiTheme="minorHAnsi" w:hAnsiTheme="minorHAnsi"/>
          <w:sz w:val="22"/>
          <w:szCs w:val="22"/>
        </w:rPr>
      </w:pPr>
      <w:r w:rsidRPr="007428E8">
        <w:rPr>
          <w:rFonts w:asciiTheme="minorHAnsi" w:hAnsiTheme="minorHAnsi"/>
          <w:sz w:val="22"/>
          <w:szCs w:val="22"/>
        </w:rPr>
        <w:t>the Principal provides written notice to the Issuer that the bond is no longer required</w:t>
      </w:r>
    </w:p>
    <w:p w:rsidR="000D36B0" w:rsidRPr="00EA53ED" w:rsidRDefault="000D36B0" w:rsidP="00642A43">
      <w:pPr>
        <w:pStyle w:val="Default"/>
        <w:ind w:left="3600"/>
      </w:pPr>
    </w:p>
    <w:p w:rsidR="0044781A" w:rsidRPr="00EA53ED" w:rsidRDefault="0044781A" w:rsidP="0044781A">
      <w:pPr>
        <w:rPr>
          <w:sz w:val="24"/>
          <w:szCs w:val="24"/>
        </w:rPr>
      </w:pPr>
    </w:p>
    <w:p w:rsidR="002232AB" w:rsidRPr="00C8284E" w:rsidRDefault="00C8284E" w:rsidP="00C8284E">
      <w:pPr>
        <w:pStyle w:val="Heading1"/>
      </w:pPr>
      <w:bookmarkStart w:id="34" w:name="_Toc501546881"/>
      <w:r>
        <w:t>Part 5: The jurisdi</w:t>
      </w:r>
      <w:r w:rsidRPr="00C8284E">
        <w:rPr>
          <w:rStyle w:val="Heading2Char"/>
          <w:rFonts w:ascii="Arial Bold" w:hAnsi="Arial Bold" w:cs="Arial"/>
          <w:color w:val="C00000"/>
          <w:sz w:val="36"/>
          <w:szCs w:val="32"/>
        </w:rPr>
        <w:t>ction</w:t>
      </w:r>
      <w:r>
        <w:rPr>
          <w:rStyle w:val="Heading2Char"/>
          <w:rFonts w:ascii="Arial Bold" w:hAnsi="Arial Bold" w:cs="Arial"/>
          <w:color w:val="C00000"/>
          <w:sz w:val="36"/>
          <w:szCs w:val="32"/>
        </w:rPr>
        <w:t xml:space="preserve"> and formalities</w:t>
      </w:r>
      <w:bookmarkEnd w:id="34"/>
    </w:p>
    <w:p w:rsidR="00DE34AA" w:rsidRPr="007428E8" w:rsidRDefault="00DE34AA" w:rsidP="0044781A">
      <w:pPr>
        <w:rPr>
          <w:rFonts w:asciiTheme="minorHAnsi" w:hAnsiTheme="minorHAnsi"/>
        </w:rPr>
      </w:pPr>
      <w:r w:rsidRPr="007428E8">
        <w:rPr>
          <w:rFonts w:asciiTheme="minorHAnsi" w:hAnsiTheme="minorHAnsi"/>
        </w:rPr>
        <w:t xml:space="preserve">The Strata building bond and inspections scheme is a NSW Government initiative incorporated in the Act and Strata Schemes Management Regulation 2016. </w:t>
      </w:r>
    </w:p>
    <w:p w:rsidR="00DE34AA" w:rsidRPr="007428E8" w:rsidRDefault="00DE34AA" w:rsidP="0044781A">
      <w:pPr>
        <w:rPr>
          <w:rFonts w:asciiTheme="minorHAnsi" w:hAnsiTheme="minorHAnsi"/>
        </w:rPr>
      </w:pPr>
    </w:p>
    <w:p w:rsidR="002232AB" w:rsidRPr="007428E8" w:rsidRDefault="00DE34AA" w:rsidP="0044781A">
      <w:pPr>
        <w:rPr>
          <w:rFonts w:asciiTheme="minorHAnsi" w:hAnsiTheme="minorHAnsi"/>
        </w:rPr>
      </w:pPr>
      <w:r w:rsidRPr="007428E8">
        <w:rPr>
          <w:rFonts w:asciiTheme="minorHAnsi" w:hAnsiTheme="minorHAnsi"/>
        </w:rPr>
        <w:t xml:space="preserve">The building work to which the Act applies is situated in NSW, </w:t>
      </w:r>
      <w:r w:rsidR="0056575D" w:rsidRPr="007428E8">
        <w:rPr>
          <w:rFonts w:asciiTheme="minorHAnsi" w:hAnsiTheme="minorHAnsi"/>
        </w:rPr>
        <w:t xml:space="preserve">and is </w:t>
      </w:r>
      <w:r w:rsidRPr="007428E8">
        <w:rPr>
          <w:rFonts w:asciiTheme="minorHAnsi" w:hAnsiTheme="minorHAnsi"/>
        </w:rPr>
        <w:t>governed by the laws in NSW.</w:t>
      </w:r>
    </w:p>
    <w:p w:rsidR="00DE34AA" w:rsidRPr="007428E8" w:rsidRDefault="00DE34AA" w:rsidP="0044781A">
      <w:pPr>
        <w:rPr>
          <w:rFonts w:asciiTheme="minorHAnsi" w:hAnsiTheme="minorHAnsi"/>
        </w:rPr>
      </w:pPr>
    </w:p>
    <w:p w:rsidR="00DE34AA" w:rsidRPr="007428E8" w:rsidRDefault="00DE34AA" w:rsidP="0044781A">
      <w:pPr>
        <w:rPr>
          <w:rFonts w:asciiTheme="minorHAnsi" w:hAnsiTheme="minorHAnsi"/>
        </w:rPr>
      </w:pPr>
    </w:p>
    <w:p w:rsidR="00DE34AA" w:rsidRPr="007428E8" w:rsidRDefault="00DE34AA" w:rsidP="0044781A">
      <w:pPr>
        <w:rPr>
          <w:rFonts w:asciiTheme="minorHAnsi" w:hAnsiTheme="minorHAnsi"/>
        </w:rPr>
      </w:pPr>
      <w:r w:rsidRPr="007428E8">
        <w:rPr>
          <w:rFonts w:asciiTheme="minorHAnsi" w:hAnsiTheme="minorHAnsi"/>
        </w:rPr>
        <w:t>In summary:</w:t>
      </w:r>
    </w:p>
    <w:p w:rsidR="00DE34AA" w:rsidRPr="007428E8" w:rsidRDefault="00DE34AA" w:rsidP="0044781A">
      <w:pPr>
        <w:rPr>
          <w:rFonts w:asciiTheme="minorHAnsi" w:hAnsiTheme="minorHAnsi"/>
        </w:rPr>
      </w:pPr>
    </w:p>
    <w:p w:rsidR="00642A43" w:rsidRPr="007428E8" w:rsidRDefault="007428E8" w:rsidP="007428E8">
      <w:pPr>
        <w:ind w:left="2880" w:hanging="2880"/>
        <w:rPr>
          <w:rFonts w:asciiTheme="minorHAnsi" w:hAnsiTheme="minorHAnsi"/>
        </w:rPr>
      </w:pPr>
      <w:bookmarkStart w:id="35" w:name="_Toc501546882"/>
      <w:r w:rsidRPr="007428E8">
        <w:rPr>
          <w:rStyle w:val="Heading2Char"/>
          <w:rFonts w:asciiTheme="minorHAnsi" w:hAnsiTheme="minorHAnsi"/>
          <w:sz w:val="22"/>
          <w:szCs w:val="22"/>
        </w:rPr>
        <w:t>Jurisdiction</w:t>
      </w:r>
      <w:bookmarkEnd w:id="35"/>
      <w:r w:rsidR="00DE34AA" w:rsidRPr="007428E8">
        <w:rPr>
          <w:rFonts w:asciiTheme="minorHAnsi" w:hAnsiTheme="minorHAnsi"/>
          <w:b/>
        </w:rPr>
        <w:t>:</w:t>
      </w:r>
      <w:r w:rsidR="00DE34AA" w:rsidRPr="007428E8">
        <w:rPr>
          <w:rFonts w:asciiTheme="minorHAnsi" w:hAnsiTheme="minorHAnsi"/>
          <w:b/>
        </w:rPr>
        <w:tab/>
      </w:r>
      <w:r w:rsidR="00C8284E" w:rsidRPr="007428E8">
        <w:rPr>
          <w:rFonts w:asciiTheme="minorHAnsi" w:hAnsiTheme="minorHAnsi"/>
        </w:rPr>
        <w:t xml:space="preserve">The building bond </w:t>
      </w:r>
      <w:r w:rsidR="0056575D" w:rsidRPr="007428E8">
        <w:rPr>
          <w:rFonts w:asciiTheme="minorHAnsi" w:hAnsiTheme="minorHAnsi"/>
        </w:rPr>
        <w:t xml:space="preserve">is </w:t>
      </w:r>
      <w:r w:rsidR="00C8284E" w:rsidRPr="007428E8">
        <w:rPr>
          <w:rFonts w:asciiTheme="minorHAnsi" w:hAnsiTheme="minorHAnsi"/>
        </w:rPr>
        <w:t xml:space="preserve">governed by the laws of New South Wales. </w:t>
      </w:r>
    </w:p>
    <w:p w:rsidR="002220E1" w:rsidRPr="007428E8" w:rsidRDefault="002220E1" w:rsidP="007428E8">
      <w:pPr>
        <w:ind w:left="2880" w:hanging="2880"/>
        <w:rPr>
          <w:rFonts w:asciiTheme="minorHAnsi" w:hAnsiTheme="minorHAnsi"/>
        </w:rPr>
      </w:pPr>
    </w:p>
    <w:p w:rsidR="002232AB" w:rsidRPr="007428E8" w:rsidRDefault="002232AB" w:rsidP="007428E8">
      <w:pPr>
        <w:ind w:left="2880" w:hanging="2880"/>
        <w:rPr>
          <w:rFonts w:asciiTheme="minorHAnsi" w:hAnsiTheme="minorHAnsi"/>
        </w:rPr>
      </w:pPr>
    </w:p>
    <w:p w:rsidR="002232AB" w:rsidRPr="007428E8" w:rsidRDefault="002232AB" w:rsidP="007428E8">
      <w:pPr>
        <w:pStyle w:val="Heading2"/>
        <w:ind w:left="2880" w:hanging="2880"/>
        <w:rPr>
          <w:rFonts w:asciiTheme="minorHAnsi" w:hAnsiTheme="minorHAnsi"/>
          <w:sz w:val="22"/>
          <w:szCs w:val="22"/>
        </w:rPr>
      </w:pPr>
      <w:bookmarkStart w:id="36" w:name="_Toc501546883"/>
      <w:r w:rsidRPr="007428E8">
        <w:rPr>
          <w:rFonts w:asciiTheme="minorHAnsi" w:hAnsiTheme="minorHAnsi"/>
          <w:sz w:val="22"/>
          <w:szCs w:val="22"/>
        </w:rPr>
        <w:t>Formalities</w:t>
      </w:r>
      <w:bookmarkEnd w:id="36"/>
    </w:p>
    <w:p w:rsidR="002220E1" w:rsidRPr="007428E8" w:rsidRDefault="00642A43" w:rsidP="007428E8">
      <w:pPr>
        <w:ind w:left="2880" w:hanging="2880"/>
        <w:rPr>
          <w:rFonts w:asciiTheme="minorHAnsi" w:hAnsiTheme="minorHAnsi"/>
        </w:rPr>
      </w:pPr>
      <w:r w:rsidRPr="007428E8">
        <w:rPr>
          <w:rFonts w:asciiTheme="minorHAnsi" w:hAnsiTheme="minorHAnsi"/>
        </w:rPr>
        <w:t>Dated:</w:t>
      </w:r>
      <w:r w:rsidRPr="007428E8">
        <w:rPr>
          <w:rFonts w:asciiTheme="minorHAnsi" w:hAnsiTheme="minorHAnsi"/>
        </w:rPr>
        <w:tab/>
        <w:t xml:space="preserve">This is to be dated by the </w:t>
      </w:r>
      <w:r w:rsidR="0056575D" w:rsidRPr="007428E8">
        <w:rPr>
          <w:rFonts w:asciiTheme="minorHAnsi" w:hAnsiTheme="minorHAnsi"/>
        </w:rPr>
        <w:t>Issuer</w:t>
      </w:r>
      <w:r w:rsidRPr="007428E8">
        <w:rPr>
          <w:rFonts w:asciiTheme="minorHAnsi" w:hAnsiTheme="minorHAnsi"/>
        </w:rPr>
        <w:t xml:space="preserve"> on the date of issue</w:t>
      </w:r>
    </w:p>
    <w:p w:rsidR="00642A43" w:rsidRPr="007428E8" w:rsidRDefault="00642A43" w:rsidP="007428E8">
      <w:pPr>
        <w:ind w:left="2880" w:hanging="2880"/>
        <w:rPr>
          <w:rFonts w:asciiTheme="minorHAnsi" w:hAnsiTheme="minorHAnsi"/>
        </w:rPr>
      </w:pPr>
    </w:p>
    <w:p w:rsidR="00642A43" w:rsidRPr="007428E8" w:rsidRDefault="00642A43" w:rsidP="007428E8">
      <w:pPr>
        <w:ind w:left="2880" w:hanging="2880"/>
        <w:rPr>
          <w:rFonts w:asciiTheme="minorHAnsi" w:hAnsiTheme="minorHAnsi"/>
        </w:rPr>
      </w:pPr>
      <w:r w:rsidRPr="007428E8">
        <w:rPr>
          <w:rFonts w:asciiTheme="minorHAnsi" w:hAnsiTheme="minorHAnsi"/>
        </w:rPr>
        <w:t>Signed:</w:t>
      </w:r>
      <w:r w:rsidRPr="007428E8">
        <w:rPr>
          <w:rFonts w:asciiTheme="minorHAnsi" w:hAnsiTheme="minorHAnsi"/>
        </w:rPr>
        <w:tab/>
        <w:t xml:space="preserve">Authorised agent(s) of the </w:t>
      </w:r>
      <w:r w:rsidR="0056575D" w:rsidRPr="007428E8">
        <w:rPr>
          <w:rFonts w:asciiTheme="minorHAnsi" w:hAnsiTheme="minorHAnsi"/>
        </w:rPr>
        <w:t>Issuer</w:t>
      </w:r>
    </w:p>
    <w:p w:rsidR="00642A43" w:rsidRPr="007428E8" w:rsidRDefault="00642A43" w:rsidP="007428E8">
      <w:pPr>
        <w:ind w:left="2880" w:hanging="2880"/>
        <w:rPr>
          <w:rFonts w:asciiTheme="minorHAnsi" w:hAnsiTheme="minorHAnsi"/>
        </w:rPr>
      </w:pPr>
      <w:r w:rsidRPr="007428E8">
        <w:rPr>
          <w:rFonts w:asciiTheme="minorHAnsi" w:hAnsiTheme="minorHAnsi"/>
        </w:rPr>
        <w:tab/>
        <w:t xml:space="preserve">Signature, name, title, division and name of </w:t>
      </w:r>
      <w:r w:rsidR="0056575D" w:rsidRPr="007428E8">
        <w:rPr>
          <w:rFonts w:asciiTheme="minorHAnsi" w:hAnsiTheme="minorHAnsi"/>
        </w:rPr>
        <w:t>Issuer</w:t>
      </w:r>
      <w:r w:rsidRPr="007428E8">
        <w:rPr>
          <w:rFonts w:asciiTheme="minorHAnsi" w:hAnsiTheme="minorHAnsi"/>
        </w:rPr>
        <w:t>.</w:t>
      </w:r>
    </w:p>
    <w:p w:rsidR="00642A43" w:rsidRDefault="00642A43">
      <w:pPr>
        <w:rPr>
          <w:sz w:val="24"/>
          <w:szCs w:val="24"/>
        </w:rPr>
      </w:pPr>
    </w:p>
    <w:p w:rsidR="000B4062" w:rsidRDefault="000B4062">
      <w:pPr>
        <w:spacing w:after="200" w:line="276" w:lineRule="auto"/>
        <w:rPr>
          <w:sz w:val="24"/>
          <w:szCs w:val="24"/>
        </w:rPr>
      </w:pPr>
      <w:r>
        <w:rPr>
          <w:sz w:val="24"/>
          <w:szCs w:val="24"/>
        </w:rPr>
        <w:br w:type="page"/>
      </w:r>
    </w:p>
    <w:p w:rsidR="0049654C" w:rsidRPr="00EA53ED" w:rsidRDefault="005700AF" w:rsidP="005700AF">
      <w:pPr>
        <w:pStyle w:val="Heading1"/>
      </w:pPr>
      <w:bookmarkStart w:id="37" w:name="_Toc501546884"/>
      <w:r>
        <w:t xml:space="preserve">Part 6: </w:t>
      </w:r>
      <w:r w:rsidR="0049654C" w:rsidRPr="00EA53ED">
        <w:t>Important</w:t>
      </w:r>
      <w:r w:rsidR="002232AB" w:rsidRPr="00EA53ED">
        <w:t xml:space="preserve"> notes</w:t>
      </w:r>
      <w:r>
        <w:t xml:space="preserve"> about bond acceptance</w:t>
      </w:r>
      <w:bookmarkEnd w:id="37"/>
    </w:p>
    <w:p w:rsidR="00BD174F" w:rsidRPr="007428E8" w:rsidRDefault="000D36B0" w:rsidP="00BD174F">
      <w:pPr>
        <w:pStyle w:val="CommentText"/>
        <w:rPr>
          <w:rFonts w:eastAsia="Times New Roman" w:cs="Arial"/>
          <w:b/>
          <w:color w:val="000000"/>
          <w:sz w:val="22"/>
          <w:szCs w:val="22"/>
          <w:lang w:val="en" w:eastAsia="en-AU"/>
        </w:rPr>
      </w:pPr>
      <w:r w:rsidRPr="007428E8">
        <w:rPr>
          <w:rFonts w:eastAsia="Times New Roman" w:cs="Arial"/>
          <w:color w:val="000000"/>
          <w:sz w:val="22"/>
          <w:szCs w:val="22"/>
          <w:lang w:val="en" w:eastAsia="en-AU"/>
        </w:rPr>
        <w:t>A</w:t>
      </w:r>
      <w:r w:rsidR="0056575D" w:rsidRPr="007428E8">
        <w:rPr>
          <w:rFonts w:eastAsia="Times New Roman" w:cs="Arial"/>
          <w:color w:val="000000"/>
          <w:sz w:val="22"/>
          <w:szCs w:val="22"/>
          <w:lang w:val="en" w:eastAsia="en-AU"/>
        </w:rPr>
        <w:t xml:space="preserve"> </w:t>
      </w:r>
      <w:r w:rsidRPr="007428E8">
        <w:rPr>
          <w:rFonts w:eastAsia="Times New Roman" w:cs="Arial"/>
          <w:color w:val="000000"/>
          <w:sz w:val="22"/>
          <w:szCs w:val="22"/>
          <w:lang w:val="en" w:eastAsia="en-AU"/>
        </w:rPr>
        <w:t xml:space="preserve">building bond will only be accepted by the Secretary if the building bond is </w:t>
      </w:r>
      <w:r w:rsidR="00BD174F" w:rsidRPr="007428E8">
        <w:rPr>
          <w:rFonts w:eastAsia="Times New Roman" w:cs="Arial"/>
          <w:color w:val="000000"/>
          <w:sz w:val="22"/>
          <w:szCs w:val="22"/>
          <w:lang w:val="en" w:eastAsia="en-AU"/>
        </w:rPr>
        <w:t xml:space="preserve">issued </w:t>
      </w:r>
      <w:r w:rsidR="009714CF" w:rsidRPr="007428E8">
        <w:rPr>
          <w:rFonts w:eastAsia="Times New Roman" w:cs="Arial"/>
          <w:color w:val="000000"/>
          <w:sz w:val="22"/>
          <w:szCs w:val="22"/>
          <w:lang w:val="en" w:eastAsia="en-AU"/>
        </w:rPr>
        <w:t>by an</w:t>
      </w:r>
      <w:r w:rsidR="009714CF" w:rsidRPr="007428E8">
        <w:rPr>
          <w:sz w:val="22"/>
          <w:szCs w:val="22"/>
        </w:rPr>
        <w:t xml:space="preserve"> authorised deposit taking institution (</w:t>
      </w:r>
      <w:r w:rsidR="009714CF" w:rsidRPr="007428E8">
        <w:rPr>
          <w:b/>
          <w:sz w:val="22"/>
          <w:szCs w:val="22"/>
        </w:rPr>
        <w:t>ADI</w:t>
      </w:r>
      <w:r w:rsidR="009714CF" w:rsidRPr="007428E8">
        <w:rPr>
          <w:sz w:val="22"/>
          <w:szCs w:val="22"/>
        </w:rPr>
        <w:t>)</w:t>
      </w:r>
      <w:r w:rsidR="009714CF" w:rsidRPr="007428E8">
        <w:rPr>
          <w:rFonts w:eastAsia="Times New Roman" w:cs="Arial"/>
          <w:color w:val="000000"/>
          <w:sz w:val="22"/>
          <w:szCs w:val="22"/>
          <w:lang w:val="en" w:eastAsia="en-AU"/>
        </w:rPr>
        <w:t xml:space="preserve"> or general insurer authorised to conduct new or renewal insurance business in Australia listed on the Register of ADIs or the Register of General Insurers maintained by the </w:t>
      </w:r>
      <w:hyperlink r:id="rId21" w:history="1">
        <w:r w:rsidR="009714CF" w:rsidRPr="007428E8">
          <w:rPr>
            <w:rStyle w:val="Hyperlink"/>
            <w:rFonts w:eastAsia="Times New Roman" w:cs="Arial"/>
            <w:color w:val="3170AB"/>
            <w:sz w:val="22"/>
            <w:szCs w:val="22"/>
            <w:lang w:val="en" w:eastAsia="en-AU"/>
          </w:rPr>
          <w:t xml:space="preserve">Australian Prudential Regulation Authority </w:t>
        </w:r>
      </w:hyperlink>
      <w:r w:rsidR="009714CF" w:rsidRPr="007428E8">
        <w:rPr>
          <w:rFonts w:eastAsia="Times New Roman" w:cs="Arial"/>
          <w:color w:val="000000"/>
          <w:sz w:val="22"/>
          <w:szCs w:val="22"/>
          <w:lang w:val="en" w:eastAsia="en-AU"/>
        </w:rPr>
        <w:t xml:space="preserve"> as updated from time to time.</w:t>
      </w:r>
      <w:r w:rsidR="00BD174F" w:rsidRPr="007428E8">
        <w:rPr>
          <w:rFonts w:eastAsia="Times New Roman" w:cs="Arial"/>
          <w:b/>
          <w:color w:val="000000"/>
          <w:sz w:val="22"/>
          <w:szCs w:val="22"/>
          <w:lang w:val="en" w:eastAsia="en-AU"/>
        </w:rPr>
        <w:t xml:space="preserve"> </w:t>
      </w:r>
    </w:p>
    <w:p w:rsidR="007E0637" w:rsidRDefault="007E0637">
      <w:pPr>
        <w:rPr>
          <w:sz w:val="24"/>
          <w:szCs w:val="24"/>
        </w:rPr>
      </w:pPr>
    </w:p>
    <w:p w:rsidR="004B7EFF" w:rsidRPr="00EA53ED" w:rsidRDefault="004B7EFF">
      <w:pPr>
        <w:rPr>
          <w:sz w:val="24"/>
          <w:szCs w:val="24"/>
        </w:rPr>
      </w:pPr>
    </w:p>
    <w:p w:rsidR="002232AB" w:rsidRPr="00EA53ED" w:rsidRDefault="00DE34AA" w:rsidP="00EF72F7">
      <w:pPr>
        <w:pStyle w:val="Heading1"/>
      </w:pPr>
      <w:bookmarkStart w:id="38" w:name="_Toc501546885"/>
      <w:r>
        <w:t xml:space="preserve">Part 7: </w:t>
      </w:r>
      <w:r w:rsidR="002232AB" w:rsidRPr="00EA53ED">
        <w:t>Lodgement</w:t>
      </w:r>
      <w:bookmarkEnd w:id="38"/>
    </w:p>
    <w:p w:rsidR="00DE34AA" w:rsidRPr="007428E8" w:rsidRDefault="00DE34AA" w:rsidP="00DE34AA">
      <w:r w:rsidRPr="007428E8">
        <w:t xml:space="preserve">The building bond must be lodged before an occupation certificate is issued under the </w:t>
      </w:r>
      <w:r w:rsidRPr="00870D27">
        <w:rPr>
          <w:i/>
        </w:rPr>
        <w:t>Environmental Planning and Assessment Act 1979</w:t>
      </w:r>
      <w:r w:rsidRPr="007428E8">
        <w:t xml:space="preserve"> for any part of a building for which the building work was done.</w:t>
      </w:r>
    </w:p>
    <w:p w:rsidR="00DE34AA" w:rsidRPr="007428E8" w:rsidRDefault="00DE34AA">
      <w:pPr>
        <w:rPr>
          <w:b/>
        </w:rPr>
      </w:pPr>
    </w:p>
    <w:p w:rsidR="000D36B0" w:rsidRPr="007428E8" w:rsidRDefault="000D36B0" w:rsidP="000D36B0">
      <w:r w:rsidRPr="007428E8">
        <w:t>The Secretary will process the building bond within</w:t>
      </w:r>
      <w:r w:rsidR="00BD174F" w:rsidRPr="007428E8">
        <w:t xml:space="preserve"> a maximum of</w:t>
      </w:r>
      <w:r w:rsidRPr="007428E8">
        <w:t xml:space="preserve"> 10 business days of receipt of the original building bond </w:t>
      </w:r>
      <w:r w:rsidRPr="007428E8">
        <w:rPr>
          <w:rFonts w:asciiTheme="minorHAnsi" w:hAnsiTheme="minorHAnsi"/>
          <w:color w:val="000000" w:themeColor="text1"/>
        </w:rPr>
        <w:t>(</w:t>
      </w:r>
      <w:r w:rsidRPr="007428E8">
        <w:rPr>
          <w:rFonts w:asciiTheme="minorHAnsi" w:hAnsiTheme="minorHAnsi"/>
          <w:color w:val="000000" w:themeColor="text1"/>
          <w:lang w:val="en"/>
        </w:rPr>
        <w:t>the weekend, NSW public holidays and 27-31 December excluded).</w:t>
      </w:r>
    </w:p>
    <w:p w:rsidR="00DE34AA" w:rsidRDefault="00DE34AA">
      <w:pPr>
        <w:rPr>
          <w:b/>
          <w:sz w:val="24"/>
          <w:szCs w:val="24"/>
        </w:rPr>
      </w:pPr>
    </w:p>
    <w:p w:rsidR="00DE34AA" w:rsidRDefault="00DE34AA">
      <w:pPr>
        <w:rPr>
          <w:b/>
          <w:sz w:val="24"/>
          <w:szCs w:val="24"/>
        </w:rPr>
      </w:pPr>
    </w:p>
    <w:p w:rsidR="00DE34AA" w:rsidRDefault="00DE34AA" w:rsidP="007428E8">
      <w:pPr>
        <w:keepNext/>
        <w:keepLines/>
        <w:rPr>
          <w:b/>
          <w:sz w:val="24"/>
          <w:szCs w:val="24"/>
        </w:rPr>
      </w:pPr>
      <w:r>
        <w:rPr>
          <w:b/>
          <w:sz w:val="24"/>
          <w:szCs w:val="24"/>
        </w:rPr>
        <w:t>In summary</w:t>
      </w:r>
      <w:r w:rsidR="007428E8">
        <w:rPr>
          <w:b/>
          <w:sz w:val="24"/>
          <w:szCs w:val="24"/>
        </w:rPr>
        <w:t>, h</w:t>
      </w:r>
      <w:r w:rsidR="007428E8" w:rsidRPr="00EA53ED">
        <w:rPr>
          <w:b/>
          <w:sz w:val="24"/>
          <w:szCs w:val="24"/>
        </w:rPr>
        <w:t>ow to lodge the building bond</w:t>
      </w:r>
    </w:p>
    <w:p w:rsidR="00DE34AA" w:rsidRDefault="00DE34AA" w:rsidP="007428E8">
      <w:pPr>
        <w:keepNext/>
        <w:keepLines/>
        <w:rPr>
          <w:b/>
          <w:sz w:val="24"/>
          <w:szCs w:val="24"/>
        </w:rPr>
      </w:pPr>
    </w:p>
    <w:p w:rsidR="007E0637" w:rsidRPr="007428E8" w:rsidRDefault="00DE34AA" w:rsidP="007428E8">
      <w:pPr>
        <w:keepNext/>
        <w:keepLines/>
        <w:rPr>
          <w:b/>
        </w:rPr>
      </w:pPr>
      <w:bookmarkStart w:id="39" w:name="_Toc501546886"/>
      <w:r w:rsidRPr="00EF72F7">
        <w:rPr>
          <w:rStyle w:val="Heading2Char"/>
        </w:rPr>
        <w:t>Instructions</w:t>
      </w:r>
      <w:bookmarkEnd w:id="39"/>
      <w:r>
        <w:rPr>
          <w:b/>
          <w:sz w:val="24"/>
          <w:szCs w:val="24"/>
        </w:rPr>
        <w:t xml:space="preserve"> </w:t>
      </w:r>
      <w:r w:rsidR="00B04AFC" w:rsidRPr="00EA53ED">
        <w:rPr>
          <w:b/>
          <w:sz w:val="24"/>
          <w:szCs w:val="24"/>
        </w:rPr>
        <w:br/>
      </w:r>
      <w:r w:rsidR="009B1ADC" w:rsidRPr="007428E8">
        <w:rPr>
          <w:b/>
        </w:rPr>
        <w:t>All three steps must be completed:</w:t>
      </w:r>
    </w:p>
    <w:p w:rsidR="007E0637" w:rsidRPr="007428E8" w:rsidRDefault="007E0637" w:rsidP="007428E8">
      <w:pPr>
        <w:pStyle w:val="ListParagraph"/>
        <w:keepNext/>
        <w:keepLines/>
        <w:numPr>
          <w:ilvl w:val="0"/>
          <w:numId w:val="3"/>
        </w:numPr>
      </w:pPr>
      <w:r w:rsidRPr="007428E8">
        <w:t>Developer must access the Strata building bond and inspection</w:t>
      </w:r>
      <w:r w:rsidR="00E55BB4" w:rsidRPr="007428E8">
        <w:t>s scheme</w:t>
      </w:r>
      <w:r w:rsidRPr="007428E8">
        <w:t xml:space="preserve"> portal:</w:t>
      </w:r>
    </w:p>
    <w:p w:rsidR="007E0637" w:rsidRPr="007428E8" w:rsidRDefault="007E0637" w:rsidP="007428E8">
      <w:pPr>
        <w:pStyle w:val="ListParagraph"/>
        <w:keepNext/>
        <w:keepLines/>
        <w:numPr>
          <w:ilvl w:val="1"/>
          <w:numId w:val="3"/>
        </w:numPr>
      </w:pPr>
      <w:r w:rsidRPr="007428E8">
        <w:t>obtain the unique identifier for the building works to which the building bond will be lodged</w:t>
      </w:r>
    </w:p>
    <w:p w:rsidR="007E0637" w:rsidRPr="007428E8" w:rsidRDefault="007E0637" w:rsidP="007E0637">
      <w:pPr>
        <w:pStyle w:val="ListParagraph"/>
        <w:numPr>
          <w:ilvl w:val="1"/>
          <w:numId w:val="3"/>
        </w:numPr>
      </w:pPr>
      <w:r w:rsidRPr="007428E8">
        <w:t xml:space="preserve">advise the </w:t>
      </w:r>
      <w:r w:rsidR="0056575D" w:rsidRPr="007428E8">
        <w:t>Issuer</w:t>
      </w:r>
      <w:r w:rsidRPr="007428E8">
        <w:t xml:space="preserve"> of the unique identifier – it must be included in the building bond</w:t>
      </w:r>
    </w:p>
    <w:p w:rsidR="0021231A" w:rsidRPr="007428E8" w:rsidRDefault="0021231A" w:rsidP="0021231A">
      <w:pPr>
        <w:pStyle w:val="ListParagraph"/>
        <w:ind w:left="1440"/>
      </w:pPr>
    </w:p>
    <w:p w:rsidR="007E0637" w:rsidRPr="007428E8" w:rsidRDefault="007E0637" w:rsidP="007E0637">
      <w:pPr>
        <w:pStyle w:val="ListParagraph"/>
        <w:numPr>
          <w:ilvl w:val="0"/>
          <w:numId w:val="3"/>
        </w:numPr>
      </w:pPr>
      <w:r w:rsidRPr="007428E8">
        <w:t>Electronic upload of building bond</w:t>
      </w:r>
    </w:p>
    <w:p w:rsidR="007E0637" w:rsidRPr="007428E8" w:rsidRDefault="007E0637" w:rsidP="007E0637">
      <w:pPr>
        <w:pStyle w:val="ListParagraph"/>
        <w:numPr>
          <w:ilvl w:val="1"/>
          <w:numId w:val="3"/>
        </w:numPr>
      </w:pPr>
      <w:r w:rsidRPr="007428E8">
        <w:t xml:space="preserve">Upload scanned document to the Strata building bond and inspections </w:t>
      </w:r>
      <w:r w:rsidR="00E55BB4" w:rsidRPr="007428E8">
        <w:t xml:space="preserve">scheme </w:t>
      </w:r>
      <w:r w:rsidRPr="007428E8">
        <w:t>portal</w:t>
      </w:r>
    </w:p>
    <w:p w:rsidR="007E0637" w:rsidRPr="007428E8" w:rsidRDefault="007E0637" w:rsidP="007E0637"/>
    <w:p w:rsidR="007E0637" w:rsidRPr="007428E8" w:rsidRDefault="007E0637" w:rsidP="007E0637">
      <w:pPr>
        <w:pStyle w:val="ListParagraph"/>
        <w:numPr>
          <w:ilvl w:val="0"/>
          <w:numId w:val="3"/>
        </w:numPr>
      </w:pPr>
      <w:r w:rsidRPr="007428E8">
        <w:t>Original building bond</w:t>
      </w:r>
    </w:p>
    <w:p w:rsidR="007E0637" w:rsidRPr="007428E8" w:rsidRDefault="00DB24B4" w:rsidP="007E0637">
      <w:pPr>
        <w:pStyle w:val="ListParagraph"/>
        <w:numPr>
          <w:ilvl w:val="1"/>
          <w:numId w:val="3"/>
        </w:numPr>
      </w:pPr>
      <w:r w:rsidRPr="007428E8">
        <w:t>Delivered by</w:t>
      </w:r>
      <w:r w:rsidR="00BC4678" w:rsidRPr="007428E8">
        <w:t xml:space="preserve"> courier </w:t>
      </w:r>
      <w:r w:rsidR="007E0637" w:rsidRPr="007428E8">
        <w:t>to:</w:t>
      </w:r>
      <w:r w:rsidR="00BC4678" w:rsidRPr="007428E8">
        <w:t xml:space="preserve"> </w:t>
      </w:r>
      <w:r w:rsidR="007E0637" w:rsidRPr="007428E8">
        <w:t xml:space="preserve">Strata building bond and </w:t>
      </w:r>
      <w:r w:rsidR="00E55BB4" w:rsidRPr="007428E8">
        <w:t>i</w:t>
      </w:r>
      <w:r w:rsidR="007E0637" w:rsidRPr="007428E8">
        <w:t>nspections</w:t>
      </w:r>
      <w:r w:rsidR="00E55BB4" w:rsidRPr="007428E8">
        <w:t xml:space="preserve"> scheme</w:t>
      </w:r>
      <w:r w:rsidR="007E0637" w:rsidRPr="007428E8">
        <w:t>, NSW Fair Trading, level 11, 10 Smith Street Parramatta NSW 2150</w:t>
      </w:r>
      <w:r w:rsidR="009B1ADC" w:rsidRPr="007428E8">
        <w:t>, or</w:t>
      </w:r>
    </w:p>
    <w:p w:rsidR="007E0637" w:rsidRPr="007428E8" w:rsidRDefault="007E0637" w:rsidP="00675CC4">
      <w:pPr>
        <w:pStyle w:val="ListParagraph"/>
        <w:numPr>
          <w:ilvl w:val="1"/>
          <w:numId w:val="3"/>
        </w:numPr>
      </w:pPr>
      <w:r w:rsidRPr="007428E8">
        <w:t>Express</w:t>
      </w:r>
      <w:r w:rsidR="00E55BB4" w:rsidRPr="007428E8">
        <w:t xml:space="preserve"> </w:t>
      </w:r>
      <w:r w:rsidR="00441C1E" w:rsidRPr="007428E8">
        <w:t>P</w:t>
      </w:r>
      <w:r w:rsidRPr="007428E8">
        <w:t>ost</w:t>
      </w:r>
      <w:r w:rsidR="00441C1E" w:rsidRPr="007428E8">
        <w:t>: to</w:t>
      </w:r>
      <w:r w:rsidRPr="007428E8">
        <w:t xml:space="preserve"> Strata building bond and </w:t>
      </w:r>
      <w:r w:rsidR="00E55BB4" w:rsidRPr="007428E8">
        <w:t>i</w:t>
      </w:r>
      <w:r w:rsidRPr="007428E8">
        <w:t>nspections</w:t>
      </w:r>
      <w:r w:rsidR="00E55BB4" w:rsidRPr="007428E8">
        <w:t xml:space="preserve"> scheme</w:t>
      </w:r>
      <w:r w:rsidRPr="007428E8">
        <w:t xml:space="preserve">, NSW Fair </w:t>
      </w:r>
      <w:r w:rsidR="00DB24B4" w:rsidRPr="007428E8">
        <w:t>Trading PO</w:t>
      </w:r>
      <w:r w:rsidRPr="007428E8">
        <w:t xml:space="preserve"> BOX 972, Parramatta NSW 2124</w:t>
      </w:r>
    </w:p>
    <w:p w:rsidR="00642A43" w:rsidRPr="00EA53ED" w:rsidRDefault="00642A43">
      <w:pPr>
        <w:rPr>
          <w:sz w:val="24"/>
          <w:szCs w:val="24"/>
        </w:rPr>
      </w:pPr>
    </w:p>
    <w:p w:rsidR="00642A43" w:rsidRDefault="00642A43"/>
    <w:p w:rsidR="007428E8" w:rsidRDefault="007428E8">
      <w:pPr>
        <w:spacing w:after="200" w:line="276" w:lineRule="auto"/>
        <w:rPr>
          <w:rFonts w:ascii="Arial Bold" w:eastAsia="Times New Roman" w:hAnsi="Arial Bold" w:cs="Arial"/>
          <w:b/>
          <w:bCs/>
          <w:color w:val="C00000"/>
          <w:kern w:val="32"/>
          <w:sz w:val="36"/>
          <w:szCs w:val="32"/>
          <w:u w:color="B50938"/>
        </w:rPr>
      </w:pPr>
      <w:r>
        <w:br w:type="page"/>
      </w:r>
    </w:p>
    <w:p w:rsidR="002232AB" w:rsidRDefault="001975E4" w:rsidP="002232AB">
      <w:pPr>
        <w:pStyle w:val="Heading1"/>
        <w:spacing w:after="0"/>
      </w:pPr>
      <w:bookmarkStart w:id="40" w:name="_Toc501546887"/>
      <w:r>
        <w:t xml:space="preserve">Part </w:t>
      </w:r>
      <w:r w:rsidR="000D36B0">
        <w:t>8</w:t>
      </w:r>
      <w:r>
        <w:t xml:space="preserve">. </w:t>
      </w:r>
      <w:r w:rsidR="002232AB">
        <w:t>Suggested format for building bond</w:t>
      </w:r>
      <w:bookmarkEnd w:id="40"/>
    </w:p>
    <w:p w:rsidR="001975E4" w:rsidRDefault="001975E4" w:rsidP="002232AB">
      <w:pPr>
        <w:pStyle w:val="Heading2"/>
        <w:rPr>
          <w:b/>
        </w:rPr>
      </w:pPr>
      <w:bookmarkStart w:id="41" w:name="_Toc501546888"/>
      <w:r>
        <w:t>Schedule 1</w:t>
      </w:r>
      <w:bookmarkEnd w:id="41"/>
      <w:r>
        <w:t xml:space="preserve"> </w:t>
      </w:r>
    </w:p>
    <w:p w:rsidR="00EA53ED" w:rsidRDefault="00EA53ED" w:rsidP="001975E4">
      <w:pPr>
        <w:rPr>
          <w:b/>
        </w:rPr>
      </w:pPr>
    </w:p>
    <w:p w:rsidR="001975E4" w:rsidRDefault="001975E4" w:rsidP="001975E4">
      <w:pPr>
        <w:rPr>
          <w:b/>
        </w:rPr>
      </w:pPr>
      <w:r>
        <w:rPr>
          <w:b/>
        </w:rPr>
        <w:t xml:space="preserve">The purpose of this document is to provide industry with a suggested format for a form of building bond under sections 207 and 208(b) - bond, of the </w:t>
      </w:r>
      <w:r w:rsidRPr="00C565EB">
        <w:rPr>
          <w:b/>
          <w:i/>
        </w:rPr>
        <w:t>Strata Schemes Manageme</w:t>
      </w:r>
      <w:r>
        <w:rPr>
          <w:b/>
          <w:i/>
        </w:rPr>
        <w:t>n</w:t>
      </w:r>
      <w:r w:rsidRPr="00C565EB">
        <w:rPr>
          <w:b/>
          <w:i/>
        </w:rPr>
        <w:t>t Act 2015</w:t>
      </w:r>
    </w:p>
    <w:p w:rsidR="001975E4" w:rsidRDefault="001975E4" w:rsidP="001975E4">
      <w:pPr>
        <w:rPr>
          <w:b/>
        </w:rPr>
      </w:pPr>
    </w:p>
    <w:p w:rsidR="001975E4" w:rsidRDefault="001975E4" w:rsidP="001975E4">
      <w:pPr>
        <w:jc w:val="center"/>
        <w:rPr>
          <w:b/>
        </w:rPr>
      </w:pPr>
    </w:p>
    <w:p w:rsidR="001975E4" w:rsidRDefault="001975E4" w:rsidP="001975E4">
      <w:pPr>
        <w:jc w:val="center"/>
        <w:rPr>
          <w:b/>
        </w:rPr>
      </w:pPr>
      <w:r w:rsidRPr="00966CCF">
        <w:rPr>
          <w:b/>
        </w:rPr>
        <w:t>BUILDING BOND</w:t>
      </w:r>
    </w:p>
    <w:p w:rsidR="001975E4" w:rsidRPr="00966CCF" w:rsidRDefault="001975E4" w:rsidP="001975E4">
      <w:pPr>
        <w:jc w:val="center"/>
        <w:rPr>
          <w:b/>
        </w:rPr>
      </w:pPr>
      <w:r w:rsidRPr="00966CCF">
        <w:rPr>
          <w:b/>
        </w:rPr>
        <w:t>UNDER SECTION 207 OF THE STRATA SCHEMES MANAGEMENT ACT 2015 (NSW)</w:t>
      </w:r>
    </w:p>
    <w:p w:rsidR="007428E8" w:rsidRDefault="007428E8" w:rsidP="001975E4"/>
    <w:p w:rsidR="001975E4" w:rsidRDefault="001975E4" w:rsidP="001975E4">
      <w:r>
        <w:t>This building bond is given by [</w:t>
      </w:r>
      <w:r w:rsidRPr="00966CCF">
        <w:rPr>
          <w:b/>
        </w:rPr>
        <w:t>insert name of developer</w:t>
      </w:r>
      <w:r>
        <w:t xml:space="preserve">] to the Secretary (“Principal”) pursuant to section 207 of </w:t>
      </w:r>
      <w:r w:rsidRPr="0017333B">
        <w:rPr>
          <w:i/>
        </w:rPr>
        <w:t>the Strata Schemes Management Act 2015</w:t>
      </w:r>
      <w:r>
        <w:t xml:space="preserve"> (NSW) (“</w:t>
      </w:r>
      <w:r w:rsidRPr="00966CCF">
        <w:rPr>
          <w:b/>
        </w:rPr>
        <w:t>the</w:t>
      </w:r>
      <w:r>
        <w:t xml:space="preserve"> </w:t>
      </w:r>
      <w:r w:rsidRPr="00966CCF">
        <w:rPr>
          <w:b/>
        </w:rPr>
        <w:t>Act</w:t>
      </w:r>
      <w:r>
        <w:t>”) in the amount of [</w:t>
      </w:r>
      <w:r w:rsidRPr="00966CCF">
        <w:rPr>
          <w:b/>
        </w:rPr>
        <w:t>insert dollar value</w:t>
      </w:r>
      <w:r>
        <w:t>] (“amount secured by building bond”), being 2% of the total contract price.</w:t>
      </w:r>
    </w:p>
    <w:p w:rsidR="007428E8" w:rsidRDefault="007428E8" w:rsidP="001975E4"/>
    <w:p w:rsidR="001975E4" w:rsidRDefault="001975E4" w:rsidP="001975E4">
      <w:r>
        <w:t>This building bond is given in relation to the development at:</w:t>
      </w:r>
    </w:p>
    <w:p w:rsidR="001975E4" w:rsidRDefault="001975E4" w:rsidP="001975E4">
      <w:pPr>
        <w:ind w:left="1440" w:hanging="1440"/>
      </w:pPr>
      <w:r>
        <w:t>Address:</w:t>
      </w:r>
      <w:r>
        <w:tab/>
      </w:r>
      <w:r>
        <w:tab/>
        <w:t>[</w:t>
      </w:r>
      <w:r w:rsidRPr="00966CCF">
        <w:rPr>
          <w:b/>
        </w:rPr>
        <w:t xml:space="preserve">location of the </w:t>
      </w:r>
      <w:r>
        <w:rPr>
          <w:b/>
        </w:rPr>
        <w:t>strata scheme</w:t>
      </w:r>
      <w:r>
        <w:t>]</w:t>
      </w:r>
    </w:p>
    <w:p w:rsidR="001975E4" w:rsidRDefault="001975E4" w:rsidP="001975E4">
      <w:pPr>
        <w:ind w:left="1440" w:hanging="1440"/>
      </w:pPr>
      <w:r>
        <w:t>Staged construction:</w:t>
      </w:r>
      <w:r>
        <w:tab/>
        <w:t>[</w:t>
      </w:r>
      <w:r w:rsidRPr="006E6FB2">
        <w:rPr>
          <w:b/>
        </w:rPr>
        <w:t>If staging is taking place, provide the stage reference</w:t>
      </w:r>
      <w:r>
        <w:t>]</w:t>
      </w:r>
    </w:p>
    <w:p w:rsidR="007428E8" w:rsidRDefault="007428E8" w:rsidP="001975E4"/>
    <w:p w:rsidR="001975E4" w:rsidRDefault="001975E4" w:rsidP="001975E4">
      <w:r>
        <w:t>Development Application reference: [</w:t>
      </w:r>
      <w:r w:rsidRPr="006E6FB2">
        <w:rPr>
          <w:b/>
        </w:rPr>
        <w:t>Development application number</w:t>
      </w:r>
      <w:r>
        <w:t>]</w:t>
      </w:r>
    </w:p>
    <w:p w:rsidR="001975E4" w:rsidRDefault="001975E4" w:rsidP="001975E4">
      <w:r>
        <w:t>Construction Certificate reference: [</w:t>
      </w:r>
      <w:r w:rsidRPr="006E6FB2">
        <w:rPr>
          <w:b/>
        </w:rPr>
        <w:t>Construction certificate number</w:t>
      </w:r>
      <w:r>
        <w:t>]</w:t>
      </w:r>
    </w:p>
    <w:p w:rsidR="001975E4" w:rsidRPr="006E6FB2" w:rsidRDefault="001975E4" w:rsidP="001975E4">
      <w:pPr>
        <w:ind w:left="2160" w:hanging="2160"/>
        <w:rPr>
          <w:b/>
        </w:rPr>
      </w:pPr>
      <w:r>
        <w:t>Proposed Strata Plan:</w:t>
      </w:r>
      <w:r>
        <w:tab/>
        <w:t>[</w:t>
      </w:r>
      <w:r w:rsidRPr="006E6FB2">
        <w:rPr>
          <w:b/>
        </w:rPr>
        <w:t>If the strata plan has been registered, provide the Strata Plan identifier.</w:t>
      </w:r>
    </w:p>
    <w:p w:rsidR="00DB24B4" w:rsidRPr="00DB24B4" w:rsidRDefault="00DB24B4" w:rsidP="00DB24B4">
      <w:pPr>
        <w:ind w:left="2160"/>
        <w:rPr>
          <w:b/>
        </w:rPr>
      </w:pPr>
      <w:r w:rsidRPr="00DB24B4">
        <w:rPr>
          <w:b/>
        </w:rPr>
        <w:t>If a proposed strata plan reference has not been provided, the plan details of the lot and deposited plan which will be subdivided to create the SP</w:t>
      </w:r>
      <w:r>
        <w:rPr>
          <w:b/>
        </w:rPr>
        <w:t>]</w:t>
      </w:r>
      <w:r w:rsidRPr="00DB24B4">
        <w:rPr>
          <w:b/>
        </w:rPr>
        <w:t xml:space="preserve">. </w:t>
      </w:r>
    </w:p>
    <w:p w:rsidR="001975E4" w:rsidRDefault="001975E4" w:rsidP="001975E4">
      <w:pPr>
        <w:ind w:left="2160"/>
      </w:pPr>
    </w:p>
    <w:p w:rsidR="001975E4" w:rsidRDefault="001975E4" w:rsidP="001975E4">
      <w:pPr>
        <w:ind w:left="2160" w:hanging="2160"/>
      </w:pPr>
      <w:r>
        <w:t>Unique Identifier:</w:t>
      </w:r>
      <w:r>
        <w:tab/>
        <w:t>[</w:t>
      </w:r>
      <w:r w:rsidRPr="00BB7CBF">
        <w:rPr>
          <w:b/>
        </w:rPr>
        <w:t xml:space="preserve">The identification number obtained from the Strata building bond and inspections </w:t>
      </w:r>
      <w:r>
        <w:rPr>
          <w:b/>
        </w:rPr>
        <w:t xml:space="preserve">scheme </w:t>
      </w:r>
      <w:r w:rsidRPr="00BB7CBF">
        <w:rPr>
          <w:b/>
        </w:rPr>
        <w:t>portal</w:t>
      </w:r>
      <w:r>
        <w:t>]</w:t>
      </w:r>
    </w:p>
    <w:p w:rsidR="007428E8" w:rsidRDefault="007428E8" w:rsidP="001975E4"/>
    <w:p w:rsidR="001975E4" w:rsidRDefault="001975E4" w:rsidP="001975E4">
      <w:r>
        <w:t>Construction Contract Identifier:</w:t>
      </w:r>
      <w:r>
        <w:tab/>
        <w:t>[</w:t>
      </w:r>
      <w:r w:rsidRPr="00BB7CBF">
        <w:rPr>
          <w:b/>
        </w:rPr>
        <w:t>State name of all contracted parties</w:t>
      </w:r>
      <w:r>
        <w:t>] and</w:t>
      </w:r>
    </w:p>
    <w:p w:rsidR="001975E4" w:rsidRDefault="001975E4" w:rsidP="001975E4">
      <w:r>
        <w:tab/>
      </w:r>
      <w:r>
        <w:tab/>
      </w:r>
      <w:r>
        <w:tab/>
      </w:r>
      <w:r>
        <w:tab/>
      </w:r>
      <w:r>
        <w:tab/>
        <w:t>[</w:t>
      </w:r>
      <w:r w:rsidRPr="00BB7CBF">
        <w:rPr>
          <w:b/>
        </w:rPr>
        <w:t>Date contract executed</w:t>
      </w:r>
      <w:r>
        <w:t>]</w:t>
      </w:r>
    </w:p>
    <w:p w:rsidR="0056575D" w:rsidRDefault="0056575D" w:rsidP="001975E4"/>
    <w:p w:rsidR="001975E4" w:rsidRDefault="001975E4" w:rsidP="001975E4">
      <w:r>
        <w:t xml:space="preserve">[Name of </w:t>
      </w:r>
      <w:r w:rsidR="0056575D">
        <w:t>Issuer</w:t>
      </w:r>
      <w:r>
        <w:t>], [ACN], (“</w:t>
      </w:r>
      <w:r w:rsidR="0056575D">
        <w:t>Issuer</w:t>
      </w:r>
      <w:r>
        <w:t>”), of [Address], will make payment, should it receive from the Secretary a written notice that requires payment from this building bond made in accordance with the Act.</w:t>
      </w:r>
    </w:p>
    <w:p w:rsidR="0056575D" w:rsidRDefault="0056575D" w:rsidP="001975E4"/>
    <w:p w:rsidR="001975E4" w:rsidRPr="00DB24B4" w:rsidRDefault="001975E4" w:rsidP="001975E4">
      <w:r w:rsidRPr="00DB24B4">
        <w:t xml:space="preserve">It is agreed that the </w:t>
      </w:r>
      <w:r w:rsidR="0056575D" w:rsidRPr="00DB24B4">
        <w:t>Issuer</w:t>
      </w:r>
      <w:r w:rsidRPr="00DB24B4">
        <w:t xml:space="preserve"> will make payments to the Secretary under and in accordance with this undertaking forthwith without any reference to the Developer and notwithstanding any notice given by the Developer not to make any such payment or payments.</w:t>
      </w:r>
    </w:p>
    <w:p w:rsidR="001975E4" w:rsidRPr="00DB24B4" w:rsidRDefault="001975E4" w:rsidP="001975E4">
      <w:r w:rsidRPr="00DB24B4">
        <w:t>This undertaking is to continue until:</w:t>
      </w:r>
      <w:r w:rsidRPr="00DB24B4">
        <w:tab/>
      </w:r>
      <w:r w:rsidRPr="00DB24B4">
        <w:tab/>
      </w:r>
      <w:r w:rsidRPr="00DB24B4">
        <w:tab/>
        <w:t xml:space="preserve"> </w:t>
      </w:r>
    </w:p>
    <w:p w:rsidR="0056575D" w:rsidRPr="00DB24B4" w:rsidRDefault="0056575D" w:rsidP="001975E4">
      <w:pPr>
        <w:ind w:firstLine="720"/>
      </w:pPr>
    </w:p>
    <w:p w:rsidR="001975E4" w:rsidRPr="00DB24B4" w:rsidRDefault="001975E4" w:rsidP="007428E8">
      <w:r w:rsidRPr="00DB24B4">
        <w:t>Whichever first occurs:</w:t>
      </w:r>
      <w:r w:rsidRPr="00DB24B4">
        <w:tab/>
      </w:r>
      <w:r w:rsidRPr="00DB24B4">
        <w:tab/>
      </w:r>
      <w:r w:rsidRPr="00DB24B4">
        <w:tab/>
      </w:r>
      <w:r w:rsidRPr="00DB24B4">
        <w:tab/>
      </w:r>
      <w:r w:rsidRPr="00DB24B4">
        <w:tab/>
      </w:r>
      <w:r w:rsidRPr="00DB24B4">
        <w:tab/>
      </w:r>
      <w:r w:rsidRPr="00DB24B4">
        <w:tab/>
      </w:r>
    </w:p>
    <w:p w:rsidR="001975E4" w:rsidRPr="00DB24B4" w:rsidRDefault="0056575D" w:rsidP="007428E8">
      <w:pPr>
        <w:pStyle w:val="Default"/>
        <w:numPr>
          <w:ilvl w:val="0"/>
          <w:numId w:val="17"/>
        </w:numPr>
        <w:ind w:left="360"/>
        <w:rPr>
          <w:sz w:val="22"/>
          <w:szCs w:val="22"/>
        </w:rPr>
      </w:pPr>
      <w:r w:rsidRPr="00DB24B4">
        <w:rPr>
          <w:sz w:val="22"/>
          <w:szCs w:val="22"/>
        </w:rPr>
        <w:t>Issuer</w:t>
      </w:r>
      <w:r w:rsidR="001975E4" w:rsidRPr="00DB24B4">
        <w:rPr>
          <w:sz w:val="22"/>
          <w:szCs w:val="22"/>
        </w:rPr>
        <w:t xml:space="preserve"> has paid to the owners </w:t>
      </w:r>
      <w:r w:rsidR="00EA53ED" w:rsidRPr="00DB24B4">
        <w:rPr>
          <w:sz w:val="22"/>
          <w:szCs w:val="22"/>
        </w:rPr>
        <w:t>corporation such</w:t>
      </w:r>
      <w:r w:rsidR="001975E4" w:rsidRPr="00DB24B4">
        <w:rPr>
          <w:sz w:val="22"/>
          <w:szCs w:val="22"/>
        </w:rPr>
        <w:t xml:space="preserve"> part of the Bond amount as the Principal may require, or</w:t>
      </w:r>
    </w:p>
    <w:p w:rsidR="001975E4" w:rsidRPr="00DB24B4" w:rsidRDefault="001975E4" w:rsidP="007428E8">
      <w:pPr>
        <w:pStyle w:val="Default"/>
        <w:rPr>
          <w:sz w:val="22"/>
          <w:szCs w:val="22"/>
        </w:rPr>
      </w:pPr>
    </w:p>
    <w:p w:rsidR="001975E4" w:rsidRPr="00DB24B4" w:rsidRDefault="001975E4" w:rsidP="007428E8">
      <w:pPr>
        <w:pStyle w:val="Default"/>
        <w:numPr>
          <w:ilvl w:val="0"/>
          <w:numId w:val="17"/>
        </w:numPr>
        <w:ind w:left="360"/>
        <w:rPr>
          <w:sz w:val="22"/>
          <w:szCs w:val="22"/>
        </w:rPr>
      </w:pPr>
      <w:r w:rsidRPr="00DB24B4">
        <w:rPr>
          <w:sz w:val="22"/>
          <w:szCs w:val="22"/>
        </w:rPr>
        <w:t xml:space="preserve">the </w:t>
      </w:r>
      <w:r w:rsidR="0056575D" w:rsidRPr="00DB24B4">
        <w:rPr>
          <w:sz w:val="22"/>
          <w:szCs w:val="22"/>
        </w:rPr>
        <w:t>Issuer</w:t>
      </w:r>
      <w:r w:rsidRPr="00DB24B4">
        <w:rPr>
          <w:sz w:val="22"/>
          <w:szCs w:val="22"/>
        </w:rPr>
        <w:t xml:space="preserve"> has paid to the owners </w:t>
      </w:r>
      <w:r w:rsidR="00EA53ED" w:rsidRPr="00DB24B4">
        <w:rPr>
          <w:sz w:val="22"/>
          <w:szCs w:val="22"/>
        </w:rPr>
        <w:t>corporation the</w:t>
      </w:r>
      <w:r w:rsidRPr="00DB24B4">
        <w:rPr>
          <w:sz w:val="22"/>
          <w:szCs w:val="22"/>
        </w:rPr>
        <w:t xml:space="preserve"> whole of the Bond amount as the Principal may require, or </w:t>
      </w:r>
      <w:r w:rsidRPr="00DB24B4">
        <w:rPr>
          <w:sz w:val="22"/>
          <w:szCs w:val="22"/>
        </w:rPr>
        <w:br/>
      </w:r>
    </w:p>
    <w:p w:rsidR="001975E4" w:rsidRDefault="001975E4" w:rsidP="007428E8">
      <w:pPr>
        <w:pStyle w:val="ListParagraph"/>
        <w:numPr>
          <w:ilvl w:val="0"/>
          <w:numId w:val="12"/>
        </w:numPr>
        <w:spacing w:after="160" w:line="259" w:lineRule="auto"/>
        <w:ind w:left="360"/>
        <w:contextualSpacing/>
      </w:pPr>
      <w:r w:rsidRPr="00DB24B4">
        <w:t xml:space="preserve">the Principal returns the original of this document to the </w:t>
      </w:r>
      <w:r w:rsidR="0056575D" w:rsidRPr="00DB24B4">
        <w:t>Issuer</w:t>
      </w:r>
      <w:r w:rsidRPr="00DB24B4">
        <w:t>, or</w:t>
      </w:r>
    </w:p>
    <w:p w:rsidR="00DB24B4" w:rsidRPr="00DB24B4" w:rsidRDefault="00DB24B4" w:rsidP="007428E8">
      <w:pPr>
        <w:pStyle w:val="ListParagraph"/>
        <w:spacing w:after="160" w:line="259" w:lineRule="auto"/>
        <w:ind w:left="360"/>
        <w:contextualSpacing/>
      </w:pPr>
    </w:p>
    <w:p w:rsidR="001975E4" w:rsidRPr="00DB24B4" w:rsidRDefault="001975E4" w:rsidP="007428E8">
      <w:pPr>
        <w:pStyle w:val="ListParagraph"/>
        <w:numPr>
          <w:ilvl w:val="0"/>
          <w:numId w:val="12"/>
        </w:numPr>
        <w:spacing w:after="160" w:line="259" w:lineRule="auto"/>
        <w:ind w:left="360"/>
        <w:contextualSpacing/>
      </w:pPr>
      <w:r w:rsidRPr="00DB24B4">
        <w:t>the Principal provides written notice that the Bond is no longer required.</w:t>
      </w:r>
    </w:p>
    <w:p w:rsidR="001975E4" w:rsidRPr="00DB24B4" w:rsidRDefault="001975E4" w:rsidP="001975E4">
      <w:pPr>
        <w:pStyle w:val="ListParagraph"/>
        <w:ind w:left="3960"/>
        <w:rPr>
          <w:b/>
        </w:rPr>
      </w:pPr>
    </w:p>
    <w:p w:rsidR="001975E4" w:rsidRPr="00DB24B4" w:rsidRDefault="001975E4" w:rsidP="001975E4">
      <w:r w:rsidRPr="00DB24B4">
        <w:t xml:space="preserve">The whole or part of the amount secured by a building bond may be paid from the </w:t>
      </w:r>
      <w:r w:rsidR="0056575D" w:rsidRPr="00DB24B4">
        <w:t>Issuer</w:t>
      </w:r>
      <w:r w:rsidRPr="00DB24B4">
        <w:t xml:space="preserve"> directly to the owners corporation, if the Principal so requires. </w:t>
      </w:r>
    </w:p>
    <w:p w:rsidR="007428E8" w:rsidRDefault="007428E8" w:rsidP="001975E4"/>
    <w:p w:rsidR="001975E4" w:rsidRPr="00DB24B4" w:rsidRDefault="001975E4" w:rsidP="001975E4">
      <w:r w:rsidRPr="00DB24B4">
        <w:t>This undertaking is governed by the laws of New South Wales.</w:t>
      </w:r>
    </w:p>
    <w:p w:rsidR="007428E8" w:rsidRDefault="007428E8" w:rsidP="001975E4"/>
    <w:p w:rsidR="001975E4" w:rsidRPr="00DB24B4" w:rsidRDefault="001975E4" w:rsidP="001975E4">
      <w:r w:rsidRPr="00DB24B4">
        <w:t>Dated at ______________ this ………………. Day of ………………………………… 20 ….</w:t>
      </w:r>
    </w:p>
    <w:p w:rsidR="007428E8" w:rsidRDefault="007428E8" w:rsidP="001975E4"/>
    <w:p w:rsidR="001975E4" w:rsidRPr="00DB24B4" w:rsidRDefault="001975E4" w:rsidP="001975E4">
      <w:r w:rsidRPr="00DB24B4">
        <w:t xml:space="preserve">Signed for and on behalf of </w:t>
      </w:r>
    </w:p>
    <w:p w:rsidR="001975E4" w:rsidRPr="00DB24B4" w:rsidRDefault="001975E4" w:rsidP="001975E4">
      <w:pPr>
        <w:rPr>
          <w:b/>
        </w:rPr>
      </w:pPr>
      <w:r w:rsidRPr="00DB24B4">
        <w:rPr>
          <w:b/>
        </w:rPr>
        <w:t xml:space="preserve">*** Insurance Company Limited </w:t>
      </w:r>
    </w:p>
    <w:p w:rsidR="001975E4" w:rsidRDefault="001975E4" w:rsidP="001975E4"/>
    <w:p w:rsidR="007428E8" w:rsidRDefault="007428E8" w:rsidP="001975E4"/>
    <w:p w:rsidR="007428E8" w:rsidRPr="00DB24B4" w:rsidRDefault="007428E8" w:rsidP="001975E4"/>
    <w:p w:rsidR="001975E4" w:rsidRDefault="001975E4" w:rsidP="001975E4">
      <w:r>
        <w:t>______________________________</w:t>
      </w:r>
      <w:r>
        <w:tab/>
      </w:r>
      <w:r>
        <w:tab/>
      </w:r>
      <w:r>
        <w:tab/>
      </w:r>
      <w:r>
        <w:tab/>
        <w:t>_____________________________</w:t>
      </w:r>
    </w:p>
    <w:p w:rsidR="001975E4" w:rsidRDefault="001975E4" w:rsidP="001975E4">
      <w:r>
        <w:t>Name</w:t>
      </w:r>
      <w:r>
        <w:tab/>
      </w:r>
      <w:r>
        <w:tab/>
      </w:r>
      <w:r>
        <w:tab/>
      </w:r>
      <w:r>
        <w:tab/>
      </w:r>
      <w:r>
        <w:tab/>
      </w:r>
      <w:r>
        <w:tab/>
      </w:r>
      <w:r>
        <w:tab/>
      </w:r>
      <w:r>
        <w:tab/>
        <w:t>Name</w:t>
      </w:r>
    </w:p>
    <w:p w:rsidR="001975E4" w:rsidRDefault="001975E4" w:rsidP="001975E4">
      <w:r>
        <w:t>Title</w:t>
      </w:r>
      <w:r>
        <w:tab/>
      </w:r>
      <w:r>
        <w:tab/>
      </w:r>
      <w:r>
        <w:tab/>
      </w:r>
      <w:r>
        <w:tab/>
      </w:r>
      <w:r>
        <w:tab/>
      </w:r>
      <w:r>
        <w:tab/>
      </w:r>
      <w:r>
        <w:tab/>
      </w:r>
      <w:r>
        <w:tab/>
        <w:t>Title</w:t>
      </w:r>
    </w:p>
    <w:p w:rsidR="001975E4" w:rsidRDefault="001975E4" w:rsidP="001975E4">
      <w:r>
        <w:t>Surety/other Division</w:t>
      </w:r>
      <w:r>
        <w:tab/>
      </w:r>
      <w:r>
        <w:tab/>
      </w:r>
      <w:r>
        <w:tab/>
      </w:r>
      <w:r>
        <w:tab/>
      </w:r>
      <w:r>
        <w:tab/>
      </w:r>
      <w:r>
        <w:tab/>
        <w:t>Surety/other Division</w:t>
      </w:r>
    </w:p>
    <w:p w:rsidR="0049654C" w:rsidRDefault="0049654C">
      <w:pPr>
        <w:spacing w:after="200" w:line="276" w:lineRule="auto"/>
        <w:rPr>
          <w:b/>
        </w:rPr>
      </w:pPr>
      <w:r>
        <w:rPr>
          <w:b/>
        </w:rPr>
        <w:br w:type="page"/>
      </w:r>
    </w:p>
    <w:p w:rsidR="001975E4" w:rsidRPr="00861EED" w:rsidRDefault="001975E4" w:rsidP="001975E4">
      <w:pPr>
        <w:pStyle w:val="Heading1"/>
        <w:spacing w:after="0"/>
      </w:pPr>
      <w:bookmarkStart w:id="42" w:name="_Toc501546889"/>
      <w:r>
        <w:t xml:space="preserve">Part </w:t>
      </w:r>
      <w:r w:rsidR="000D36B0">
        <w:t>9</w:t>
      </w:r>
      <w:r>
        <w:t>. Glossary</w:t>
      </w:r>
      <w:bookmarkEnd w:id="42"/>
      <w:r>
        <w:t xml:space="preserve"> </w:t>
      </w:r>
    </w:p>
    <w:p w:rsidR="001975E4" w:rsidRDefault="001975E4">
      <w:pPr>
        <w:rPr>
          <w:b/>
        </w:rPr>
      </w:pPr>
    </w:p>
    <w:p w:rsidR="002220E1" w:rsidRPr="00642A43" w:rsidRDefault="002220E1">
      <w:pPr>
        <w:rPr>
          <w:b/>
        </w:rPr>
      </w:pPr>
      <w:r w:rsidRPr="00642A43">
        <w:rPr>
          <w:b/>
        </w:rPr>
        <w:t>Definitions</w:t>
      </w:r>
      <w:r w:rsidR="00441C1E">
        <w:rPr>
          <w:b/>
        </w:rPr>
        <w:t xml:space="preserve"> as per </w:t>
      </w:r>
      <w:r w:rsidR="00441C1E" w:rsidRPr="009F35A4">
        <w:rPr>
          <w:b/>
          <w:i/>
        </w:rPr>
        <w:t>Strata Schemes Management Act 2015</w:t>
      </w:r>
    </w:p>
    <w:p w:rsidR="00FE0AF1" w:rsidRDefault="00FE0AF1" w:rsidP="00401C52">
      <w:pPr>
        <w:pStyle w:val="NormalWeb"/>
        <w:shd w:val="clear" w:color="auto" w:fill="FFFFFF"/>
        <w:spacing w:after="0" w:line="300" w:lineRule="atLeast"/>
        <w:rPr>
          <w:rFonts w:asciiTheme="minorHAnsi" w:hAnsiTheme="minorHAnsi" w:cs="Helvetica"/>
          <w:b/>
          <w:bCs/>
          <w:i/>
          <w:iCs/>
          <w:sz w:val="22"/>
          <w:szCs w:val="22"/>
        </w:rPr>
      </w:pPr>
    </w:p>
    <w:p w:rsidR="00E55BB4" w:rsidRDefault="00E55BB4" w:rsidP="00401C52">
      <w:pPr>
        <w:pStyle w:val="NormalWeb"/>
        <w:shd w:val="clear" w:color="auto" w:fill="FFFFFF"/>
        <w:spacing w:after="0" w:line="300" w:lineRule="atLeast"/>
        <w:rPr>
          <w:rFonts w:asciiTheme="minorHAnsi" w:hAnsiTheme="minorHAnsi" w:cs="Helvetica"/>
          <w:sz w:val="22"/>
          <w:szCs w:val="22"/>
        </w:rPr>
      </w:pPr>
      <w:r w:rsidRPr="00401C52">
        <w:rPr>
          <w:rFonts w:asciiTheme="minorHAnsi" w:hAnsiTheme="minorHAnsi" w:cs="Helvetica"/>
          <w:b/>
          <w:bCs/>
          <w:i/>
          <w:iCs/>
          <w:sz w:val="22"/>
          <w:szCs w:val="22"/>
        </w:rPr>
        <w:t xml:space="preserve">Building bond </w:t>
      </w:r>
      <w:r w:rsidRPr="00401C52">
        <w:rPr>
          <w:rFonts w:asciiTheme="minorHAnsi" w:hAnsiTheme="minorHAnsi" w:cs="Helvetica"/>
          <w:bCs/>
          <w:iCs/>
          <w:sz w:val="22"/>
          <w:szCs w:val="22"/>
        </w:rPr>
        <w:t xml:space="preserve">means the same as in the </w:t>
      </w:r>
      <w:r w:rsidRPr="00401C52">
        <w:rPr>
          <w:rFonts w:asciiTheme="minorHAnsi" w:hAnsiTheme="minorHAnsi" w:cs="Helvetica"/>
          <w:i/>
          <w:sz w:val="22"/>
          <w:szCs w:val="22"/>
        </w:rPr>
        <w:t xml:space="preserve">Strata Schemes Management Act 2015 – </w:t>
      </w:r>
      <w:r w:rsidRPr="00401C52">
        <w:rPr>
          <w:rFonts w:asciiTheme="minorHAnsi" w:hAnsiTheme="minorHAnsi" w:cs="Helvetica"/>
          <w:sz w:val="22"/>
          <w:szCs w:val="22"/>
        </w:rPr>
        <w:t>section 207(1)</w:t>
      </w:r>
    </w:p>
    <w:p w:rsidR="007B390D" w:rsidRPr="00401C52" w:rsidRDefault="007B390D" w:rsidP="00401C52">
      <w:pPr>
        <w:pStyle w:val="NormalWeb"/>
        <w:shd w:val="clear" w:color="auto" w:fill="FFFFFF"/>
        <w:spacing w:after="0" w:line="300" w:lineRule="atLeast"/>
        <w:rPr>
          <w:rFonts w:asciiTheme="minorHAnsi" w:hAnsiTheme="minorHAnsi" w:cs="Helvetica"/>
          <w:sz w:val="22"/>
          <w:szCs w:val="22"/>
        </w:rPr>
      </w:pPr>
    </w:p>
    <w:p w:rsidR="007B390D" w:rsidRDefault="007B390D" w:rsidP="00401C52">
      <w:pPr>
        <w:rPr>
          <w:rFonts w:asciiTheme="minorHAnsi" w:hAnsiTheme="minorHAnsi"/>
        </w:rPr>
      </w:pPr>
      <w:r w:rsidRPr="00401C52">
        <w:rPr>
          <w:rFonts w:asciiTheme="minorHAnsi" w:hAnsiTheme="minorHAnsi"/>
          <w:b/>
          <w:i/>
        </w:rPr>
        <w:t>Building work</w:t>
      </w:r>
      <w:r w:rsidRPr="00401C52">
        <w:rPr>
          <w:rFonts w:asciiTheme="minorHAnsi" w:hAnsiTheme="minorHAnsi"/>
          <w:b/>
        </w:rPr>
        <w:t xml:space="preserve"> </w:t>
      </w:r>
      <w:r w:rsidRPr="00401C52">
        <w:rPr>
          <w:rFonts w:asciiTheme="minorHAnsi" w:hAnsiTheme="minorHAnsi"/>
        </w:rPr>
        <w:t xml:space="preserve">means the same as in the </w:t>
      </w:r>
      <w:r w:rsidRPr="00870D27">
        <w:rPr>
          <w:rFonts w:asciiTheme="minorHAnsi" w:hAnsiTheme="minorHAnsi"/>
          <w:i/>
        </w:rPr>
        <w:t>Strata Schemes Management Act 2015</w:t>
      </w:r>
      <w:r w:rsidRPr="00401C52">
        <w:rPr>
          <w:rFonts w:asciiTheme="minorHAnsi" w:hAnsiTheme="minorHAnsi"/>
        </w:rPr>
        <w:t xml:space="preserve"> – section 1</w:t>
      </w:r>
      <w:r w:rsidR="00BC4678">
        <w:rPr>
          <w:rFonts w:asciiTheme="minorHAnsi" w:hAnsiTheme="minorHAnsi"/>
        </w:rPr>
        <w:t>90(1)</w:t>
      </w:r>
    </w:p>
    <w:p w:rsidR="007B390D" w:rsidRPr="00401C52" w:rsidRDefault="007B390D" w:rsidP="00401C52">
      <w:pPr>
        <w:rPr>
          <w:rFonts w:asciiTheme="minorHAnsi" w:hAnsiTheme="minorHAnsi"/>
          <w:b/>
        </w:rPr>
      </w:pPr>
    </w:p>
    <w:p w:rsidR="007B390D" w:rsidRDefault="007B390D" w:rsidP="00401C52">
      <w:pPr>
        <w:rPr>
          <w:rFonts w:asciiTheme="minorHAnsi" w:hAnsiTheme="minorHAnsi"/>
        </w:rPr>
      </w:pPr>
      <w:r w:rsidRPr="00401C52">
        <w:rPr>
          <w:rFonts w:asciiTheme="minorHAnsi" w:hAnsiTheme="minorHAnsi"/>
          <w:b/>
          <w:i/>
        </w:rPr>
        <w:t>Developer</w:t>
      </w:r>
      <w:r w:rsidRPr="00401C52">
        <w:rPr>
          <w:rFonts w:asciiTheme="minorHAnsi" w:hAnsiTheme="minorHAnsi"/>
          <w:b/>
        </w:rPr>
        <w:t xml:space="preserve"> </w:t>
      </w:r>
      <w:r w:rsidRPr="00401C52">
        <w:rPr>
          <w:rFonts w:asciiTheme="minorHAnsi" w:hAnsiTheme="minorHAnsi"/>
        </w:rPr>
        <w:t xml:space="preserve">means the same as in the </w:t>
      </w:r>
      <w:r w:rsidRPr="00870D27">
        <w:rPr>
          <w:rFonts w:asciiTheme="minorHAnsi" w:hAnsiTheme="minorHAnsi"/>
          <w:i/>
        </w:rPr>
        <w:t>Strata Schemes Management Act 2015</w:t>
      </w:r>
      <w:r w:rsidRPr="00401C52">
        <w:rPr>
          <w:rFonts w:asciiTheme="minorHAnsi" w:hAnsiTheme="minorHAnsi"/>
        </w:rPr>
        <w:t xml:space="preserve"> – section 189</w:t>
      </w:r>
    </w:p>
    <w:p w:rsidR="007B390D" w:rsidRDefault="007B390D" w:rsidP="00401C52">
      <w:pPr>
        <w:rPr>
          <w:rFonts w:asciiTheme="minorHAnsi" w:hAnsiTheme="minorHAnsi"/>
          <w:b/>
        </w:rPr>
      </w:pPr>
    </w:p>
    <w:p w:rsidR="00FE0AF1" w:rsidRDefault="00FE0AF1" w:rsidP="00401C52">
      <w:pPr>
        <w:rPr>
          <w:sz w:val="20"/>
          <w:szCs w:val="20"/>
        </w:rPr>
      </w:pPr>
      <w:r w:rsidRPr="00BF3401">
        <w:rPr>
          <w:b/>
          <w:sz w:val="20"/>
          <w:szCs w:val="20"/>
        </w:rPr>
        <w:t xml:space="preserve">Final report </w:t>
      </w:r>
      <w:r w:rsidRPr="00BF3401">
        <w:rPr>
          <w:rFonts w:cs="Arial"/>
          <w:color w:val="000000"/>
          <w:sz w:val="20"/>
          <w:szCs w:val="20"/>
          <w:lang w:val="en"/>
        </w:rPr>
        <w:t xml:space="preserve">means a report prepared under section 201 of the </w:t>
      </w:r>
      <w:r w:rsidRPr="00870D27">
        <w:rPr>
          <w:i/>
          <w:sz w:val="20"/>
          <w:szCs w:val="20"/>
        </w:rPr>
        <w:t>Strata Schemes Management Act 2015</w:t>
      </w:r>
    </w:p>
    <w:p w:rsidR="00FE0AF1" w:rsidRPr="00401C52" w:rsidRDefault="00FE0AF1" w:rsidP="00401C52">
      <w:pPr>
        <w:rPr>
          <w:rFonts w:asciiTheme="minorHAnsi" w:hAnsiTheme="minorHAnsi"/>
          <w:b/>
        </w:rPr>
      </w:pPr>
    </w:p>
    <w:p w:rsidR="007B390D" w:rsidRDefault="007B390D" w:rsidP="00401C52">
      <w:pPr>
        <w:pStyle w:val="NormalWeb"/>
        <w:shd w:val="clear" w:color="auto" w:fill="FFFFFF"/>
        <w:spacing w:after="0" w:line="300" w:lineRule="atLeast"/>
        <w:rPr>
          <w:rFonts w:asciiTheme="minorHAnsi" w:hAnsiTheme="minorHAnsi"/>
          <w:i/>
          <w:sz w:val="22"/>
          <w:szCs w:val="22"/>
        </w:rPr>
      </w:pPr>
      <w:r w:rsidRPr="00401C52">
        <w:rPr>
          <w:rFonts w:asciiTheme="minorHAnsi" w:hAnsiTheme="minorHAnsi"/>
          <w:b/>
          <w:i/>
          <w:sz w:val="22"/>
          <w:szCs w:val="22"/>
        </w:rPr>
        <w:t>Occupation certificate</w:t>
      </w:r>
      <w:r w:rsidRPr="00401C52">
        <w:rPr>
          <w:rFonts w:asciiTheme="minorHAnsi" w:hAnsiTheme="minorHAnsi"/>
          <w:b/>
          <w:sz w:val="22"/>
          <w:szCs w:val="22"/>
        </w:rPr>
        <w:t xml:space="preserve"> </w:t>
      </w:r>
      <w:r w:rsidRPr="00401C52">
        <w:rPr>
          <w:rFonts w:asciiTheme="minorHAnsi" w:hAnsiTheme="minorHAnsi"/>
          <w:sz w:val="22"/>
          <w:szCs w:val="22"/>
        </w:rPr>
        <w:t xml:space="preserve">means the same as in the </w:t>
      </w:r>
      <w:r w:rsidRPr="00401C52">
        <w:rPr>
          <w:rFonts w:asciiTheme="minorHAnsi" w:hAnsiTheme="minorHAnsi"/>
          <w:i/>
          <w:sz w:val="22"/>
          <w:szCs w:val="22"/>
        </w:rPr>
        <w:t>Environmental Planning and Assessment Act 1979</w:t>
      </w:r>
    </w:p>
    <w:p w:rsidR="00EA53ED" w:rsidRDefault="00EA53ED" w:rsidP="00EA53ED">
      <w:pPr>
        <w:spacing w:before="240"/>
        <w:rPr>
          <w:sz w:val="20"/>
          <w:szCs w:val="20"/>
        </w:rPr>
      </w:pPr>
      <w:r w:rsidRPr="00BF3401">
        <w:rPr>
          <w:b/>
          <w:sz w:val="20"/>
          <w:szCs w:val="20"/>
        </w:rPr>
        <w:t xml:space="preserve">Owners corporation </w:t>
      </w:r>
      <w:r w:rsidRPr="00BF3401">
        <w:rPr>
          <w:sz w:val="20"/>
          <w:szCs w:val="20"/>
        </w:rPr>
        <w:t xml:space="preserve">means the same as in the </w:t>
      </w:r>
      <w:r w:rsidRPr="00870D27">
        <w:rPr>
          <w:i/>
          <w:sz w:val="20"/>
          <w:szCs w:val="20"/>
        </w:rPr>
        <w:t>Strata Schemes Management Act 2015</w:t>
      </w:r>
      <w:r w:rsidRPr="00BF3401">
        <w:rPr>
          <w:sz w:val="20"/>
          <w:szCs w:val="20"/>
        </w:rPr>
        <w:t xml:space="preserve"> – section 4</w:t>
      </w:r>
    </w:p>
    <w:p w:rsidR="001975E4" w:rsidRPr="00401C52" w:rsidRDefault="001975E4" w:rsidP="00401C52">
      <w:pPr>
        <w:pStyle w:val="NormalWeb"/>
        <w:shd w:val="clear" w:color="auto" w:fill="FFFFFF"/>
        <w:spacing w:after="0" w:line="300" w:lineRule="atLeast"/>
        <w:rPr>
          <w:rFonts w:asciiTheme="minorHAnsi" w:hAnsiTheme="minorHAnsi" w:cs="Helvetica"/>
          <w:b/>
          <w:bCs/>
          <w:i/>
          <w:iCs/>
          <w:sz w:val="22"/>
          <w:szCs w:val="22"/>
        </w:rPr>
      </w:pPr>
    </w:p>
    <w:p w:rsidR="002220E1" w:rsidRPr="00C148DA" w:rsidRDefault="002220E1" w:rsidP="00401C52">
      <w:pPr>
        <w:pStyle w:val="NormalWeb"/>
        <w:shd w:val="clear" w:color="auto" w:fill="FFFFFF"/>
        <w:spacing w:after="0" w:line="300" w:lineRule="atLeast"/>
        <w:rPr>
          <w:rFonts w:asciiTheme="minorHAnsi" w:hAnsiTheme="minorHAnsi" w:cs="Helvetica"/>
          <w:sz w:val="22"/>
          <w:szCs w:val="22"/>
        </w:rPr>
      </w:pPr>
      <w:r w:rsidRPr="00401C52">
        <w:rPr>
          <w:rFonts w:asciiTheme="minorHAnsi" w:hAnsiTheme="minorHAnsi" w:cs="Helvetica"/>
          <w:b/>
          <w:bCs/>
          <w:i/>
          <w:iCs/>
          <w:sz w:val="22"/>
          <w:szCs w:val="22"/>
        </w:rPr>
        <w:t>Secretary</w:t>
      </w:r>
      <w:r w:rsidRPr="00401C52">
        <w:rPr>
          <w:rFonts w:asciiTheme="minorHAnsi" w:hAnsiTheme="minorHAnsi" w:cs="Helvetica"/>
          <w:sz w:val="22"/>
          <w:szCs w:val="22"/>
        </w:rPr>
        <w:t xml:space="preserve"> means</w:t>
      </w:r>
      <w:r w:rsidR="00E55BB4" w:rsidRPr="00401C52">
        <w:rPr>
          <w:rFonts w:asciiTheme="minorHAnsi" w:hAnsiTheme="minorHAnsi" w:cs="Helvetica"/>
          <w:sz w:val="22"/>
          <w:szCs w:val="22"/>
        </w:rPr>
        <w:t xml:space="preserve"> the same as in the </w:t>
      </w:r>
      <w:r w:rsidR="00E55BB4" w:rsidRPr="00401C52">
        <w:rPr>
          <w:rFonts w:asciiTheme="minorHAnsi" w:hAnsiTheme="minorHAnsi" w:cs="Helvetica"/>
          <w:i/>
          <w:sz w:val="22"/>
          <w:szCs w:val="22"/>
        </w:rPr>
        <w:t>Strata Schemes Management Act 2015</w:t>
      </w:r>
      <w:r w:rsidR="00C148DA">
        <w:rPr>
          <w:rFonts w:asciiTheme="minorHAnsi" w:hAnsiTheme="minorHAnsi" w:cs="Helvetica"/>
          <w:sz w:val="22"/>
          <w:szCs w:val="22"/>
        </w:rPr>
        <w:t xml:space="preserve"> – section 4</w:t>
      </w:r>
    </w:p>
    <w:p w:rsidR="003B416A" w:rsidRPr="00642A43" w:rsidRDefault="003B416A">
      <w:pPr>
        <w:rPr>
          <w:rFonts w:asciiTheme="minorHAnsi" w:hAnsiTheme="minorHAnsi"/>
        </w:rPr>
      </w:pPr>
    </w:p>
    <w:p w:rsidR="00996E80" w:rsidRDefault="00996E80" w:rsidP="00996E80">
      <w:pPr>
        <w:shd w:val="clear" w:color="auto" w:fill="FFFFFF"/>
        <w:rPr>
          <w:rFonts w:ascii="Arial" w:eastAsia="Times New Roman" w:hAnsi="Arial" w:cs="Arial"/>
          <w:color w:val="000000"/>
          <w:sz w:val="20"/>
          <w:szCs w:val="20"/>
          <w:lang w:val="en" w:eastAsia="en-AU"/>
        </w:rPr>
      </w:pPr>
    </w:p>
    <w:p w:rsidR="00EA53ED" w:rsidRDefault="00EA53ED" w:rsidP="00996E80">
      <w:pPr>
        <w:shd w:val="clear" w:color="auto" w:fill="FFFFFF"/>
        <w:rPr>
          <w:rFonts w:ascii="Arial" w:eastAsia="Times New Roman" w:hAnsi="Arial" w:cs="Arial"/>
          <w:color w:val="000000"/>
          <w:sz w:val="20"/>
          <w:szCs w:val="20"/>
          <w:lang w:val="en" w:eastAsia="en-AU"/>
        </w:rPr>
      </w:pPr>
    </w:p>
    <w:p w:rsidR="00EA53ED" w:rsidRDefault="00EA53ED" w:rsidP="00EA53ED">
      <w:pPr>
        <w:pStyle w:val="Heading1"/>
        <w:spacing w:after="0"/>
      </w:pPr>
      <w:bookmarkStart w:id="43" w:name="_Toc500179736"/>
      <w:bookmarkStart w:id="44" w:name="_Toc501546890"/>
      <w:r>
        <w:t xml:space="preserve">Part </w:t>
      </w:r>
      <w:r w:rsidR="000D36B0">
        <w:t>10</w:t>
      </w:r>
      <w:r>
        <w:t>. DOCUMENT CONTROL</w:t>
      </w:r>
      <w:bookmarkEnd w:id="43"/>
      <w:bookmarkEnd w:id="44"/>
    </w:p>
    <w:p w:rsidR="00EA53ED" w:rsidRDefault="00EA53ED" w:rsidP="00EA53ED">
      <w:pPr>
        <w:pStyle w:val="Heading2"/>
      </w:pPr>
    </w:p>
    <w:p w:rsidR="00EA53ED" w:rsidRDefault="000D36B0" w:rsidP="00EA53ED">
      <w:pPr>
        <w:pStyle w:val="Heading2"/>
      </w:pPr>
      <w:bookmarkStart w:id="45" w:name="_Toc500179737"/>
      <w:bookmarkStart w:id="46" w:name="_Toc501546891"/>
      <w:r>
        <w:t>10</w:t>
      </w:r>
      <w:r w:rsidR="00EA53ED">
        <w:t xml:space="preserve">.1 </w:t>
      </w:r>
      <w:r w:rsidR="00EA53ED">
        <w:tab/>
        <w:t>Document Approval</w:t>
      </w:r>
      <w:bookmarkEnd w:id="45"/>
      <w:bookmarkEnd w:id="46"/>
    </w:p>
    <w:tbl>
      <w:tblPr>
        <w:tblStyle w:val="TableGrid"/>
        <w:tblW w:w="0" w:type="auto"/>
        <w:tblLook w:val="04A0" w:firstRow="1" w:lastRow="0" w:firstColumn="1" w:lastColumn="0" w:noHBand="0" w:noVBand="1"/>
      </w:tblPr>
      <w:tblGrid>
        <w:gridCol w:w="3028"/>
        <w:gridCol w:w="2976"/>
        <w:gridCol w:w="3012"/>
      </w:tblGrid>
      <w:tr w:rsidR="00EA53ED" w:rsidTr="005B02C0">
        <w:tc>
          <w:tcPr>
            <w:tcW w:w="3473" w:type="dxa"/>
          </w:tcPr>
          <w:p w:rsidR="00EA53ED" w:rsidRDefault="000A2247" w:rsidP="005B02C0">
            <w:r>
              <w:t xml:space="preserve">Approving authority </w:t>
            </w:r>
          </w:p>
        </w:tc>
        <w:tc>
          <w:tcPr>
            <w:tcW w:w="3474" w:type="dxa"/>
          </w:tcPr>
          <w:p w:rsidR="00EA53ED" w:rsidRDefault="00EA53ED" w:rsidP="005B02C0">
            <w:r>
              <w:t>Signature</w:t>
            </w:r>
          </w:p>
        </w:tc>
        <w:tc>
          <w:tcPr>
            <w:tcW w:w="3474" w:type="dxa"/>
          </w:tcPr>
          <w:p w:rsidR="00EA53ED" w:rsidRDefault="00EA53ED" w:rsidP="005B02C0">
            <w:r>
              <w:t>Date</w:t>
            </w:r>
          </w:p>
        </w:tc>
      </w:tr>
      <w:tr w:rsidR="00EA53ED" w:rsidTr="005B02C0">
        <w:tc>
          <w:tcPr>
            <w:tcW w:w="3473" w:type="dxa"/>
          </w:tcPr>
          <w:p w:rsidR="00EA53ED" w:rsidRDefault="00765513" w:rsidP="005B02C0">
            <w:r>
              <w:t>Manager</w:t>
            </w:r>
            <w:r w:rsidR="00EA53ED">
              <w:t>: Strata building bond and inspections</w:t>
            </w:r>
          </w:p>
        </w:tc>
        <w:tc>
          <w:tcPr>
            <w:tcW w:w="3474" w:type="dxa"/>
          </w:tcPr>
          <w:p w:rsidR="00EA53ED" w:rsidRPr="000A2247" w:rsidRDefault="000A2247" w:rsidP="005B02C0">
            <w:pPr>
              <w:rPr>
                <w:rFonts w:ascii="Bradley Hand ITC" w:hAnsi="Bradley Hand ITC"/>
              </w:rPr>
            </w:pPr>
            <w:r w:rsidRPr="000A2247">
              <w:rPr>
                <w:rFonts w:ascii="Bradley Hand ITC" w:hAnsi="Bradley Hand ITC"/>
              </w:rPr>
              <w:t>Melanie Schwerdt</w:t>
            </w:r>
          </w:p>
        </w:tc>
        <w:tc>
          <w:tcPr>
            <w:tcW w:w="3474" w:type="dxa"/>
          </w:tcPr>
          <w:p w:rsidR="00EA53ED" w:rsidRDefault="000A2247" w:rsidP="005B02C0">
            <w:r>
              <w:t>20/12/2017</w:t>
            </w:r>
          </w:p>
        </w:tc>
      </w:tr>
      <w:tr w:rsidR="00EA53ED" w:rsidTr="005B02C0">
        <w:tc>
          <w:tcPr>
            <w:tcW w:w="3473" w:type="dxa"/>
          </w:tcPr>
          <w:p w:rsidR="000A2247" w:rsidRDefault="00EA53ED" w:rsidP="000A2247">
            <w:r>
              <w:t>Secretary</w:t>
            </w:r>
            <w:r w:rsidR="000A2247">
              <w:t xml:space="preserve">: A/ED Building &amp; Construction Service </w:t>
            </w:r>
          </w:p>
        </w:tc>
        <w:tc>
          <w:tcPr>
            <w:tcW w:w="3474" w:type="dxa"/>
          </w:tcPr>
          <w:p w:rsidR="00EA53ED" w:rsidRDefault="00EA53ED" w:rsidP="005B02C0"/>
        </w:tc>
        <w:tc>
          <w:tcPr>
            <w:tcW w:w="3474" w:type="dxa"/>
          </w:tcPr>
          <w:p w:rsidR="00EA53ED" w:rsidRDefault="00EA53ED" w:rsidP="005B02C0"/>
        </w:tc>
      </w:tr>
    </w:tbl>
    <w:p w:rsidR="00EA53ED" w:rsidRDefault="00EA53ED" w:rsidP="00EA53ED"/>
    <w:p w:rsidR="00EA53ED" w:rsidRDefault="00EA53ED" w:rsidP="00EA53ED"/>
    <w:p w:rsidR="00EA53ED" w:rsidRDefault="000D36B0" w:rsidP="00EA53ED">
      <w:pPr>
        <w:pStyle w:val="Heading2"/>
      </w:pPr>
      <w:bookmarkStart w:id="47" w:name="_Toc500179738"/>
      <w:bookmarkStart w:id="48" w:name="_Toc501546892"/>
      <w:r>
        <w:t>10</w:t>
      </w:r>
      <w:r w:rsidR="00EA53ED">
        <w:t xml:space="preserve">.2 </w:t>
      </w:r>
      <w:r w:rsidR="00EA53ED">
        <w:tab/>
        <w:t>Document version control</w:t>
      </w:r>
      <w:bookmarkEnd w:id="47"/>
      <w:bookmarkEnd w:id="48"/>
    </w:p>
    <w:tbl>
      <w:tblPr>
        <w:tblStyle w:val="TableGrid"/>
        <w:tblW w:w="10060" w:type="dxa"/>
        <w:tblLook w:val="04A0" w:firstRow="1" w:lastRow="0" w:firstColumn="1" w:lastColumn="0" w:noHBand="0" w:noVBand="1"/>
      </w:tblPr>
      <w:tblGrid>
        <w:gridCol w:w="1707"/>
        <w:gridCol w:w="1666"/>
        <w:gridCol w:w="1621"/>
        <w:gridCol w:w="2231"/>
        <w:gridCol w:w="2835"/>
      </w:tblGrid>
      <w:tr w:rsidR="00EA53ED" w:rsidTr="005B02C0">
        <w:tc>
          <w:tcPr>
            <w:tcW w:w="1707" w:type="dxa"/>
          </w:tcPr>
          <w:p w:rsidR="00EA53ED" w:rsidRDefault="00EA53ED" w:rsidP="005B02C0">
            <w:r>
              <w:t>Version</w:t>
            </w:r>
          </w:p>
        </w:tc>
        <w:tc>
          <w:tcPr>
            <w:tcW w:w="1666" w:type="dxa"/>
          </w:tcPr>
          <w:p w:rsidR="00EA53ED" w:rsidRDefault="00EA53ED" w:rsidP="005B02C0">
            <w:r>
              <w:t>Status</w:t>
            </w:r>
          </w:p>
        </w:tc>
        <w:tc>
          <w:tcPr>
            <w:tcW w:w="1621" w:type="dxa"/>
          </w:tcPr>
          <w:p w:rsidR="00EA53ED" w:rsidRDefault="00EA53ED" w:rsidP="005B02C0">
            <w:r>
              <w:t>Date</w:t>
            </w:r>
          </w:p>
        </w:tc>
        <w:tc>
          <w:tcPr>
            <w:tcW w:w="2231" w:type="dxa"/>
          </w:tcPr>
          <w:p w:rsidR="00EA53ED" w:rsidRDefault="00EA53ED" w:rsidP="005B02C0">
            <w:r>
              <w:t>Prepared by</w:t>
            </w:r>
          </w:p>
        </w:tc>
        <w:tc>
          <w:tcPr>
            <w:tcW w:w="2835" w:type="dxa"/>
          </w:tcPr>
          <w:p w:rsidR="00EA53ED" w:rsidRDefault="00EA53ED" w:rsidP="005B02C0">
            <w:r>
              <w:t>Comments</w:t>
            </w:r>
          </w:p>
        </w:tc>
      </w:tr>
      <w:tr w:rsidR="00EA53ED" w:rsidTr="005B02C0">
        <w:tc>
          <w:tcPr>
            <w:tcW w:w="1707" w:type="dxa"/>
          </w:tcPr>
          <w:p w:rsidR="00EA53ED" w:rsidRDefault="00EA53ED" w:rsidP="005B02C0">
            <w:r>
              <w:t>1.0</w:t>
            </w:r>
          </w:p>
        </w:tc>
        <w:tc>
          <w:tcPr>
            <w:tcW w:w="1666" w:type="dxa"/>
          </w:tcPr>
          <w:p w:rsidR="00EA53ED" w:rsidRDefault="00EA53ED" w:rsidP="005B02C0">
            <w:r>
              <w:t>Draft</w:t>
            </w:r>
          </w:p>
        </w:tc>
        <w:tc>
          <w:tcPr>
            <w:tcW w:w="1621" w:type="dxa"/>
          </w:tcPr>
          <w:p w:rsidR="00EA53ED" w:rsidRDefault="00EA53ED" w:rsidP="005B02C0">
            <w:r>
              <w:t>May 2017</w:t>
            </w:r>
          </w:p>
        </w:tc>
        <w:tc>
          <w:tcPr>
            <w:tcW w:w="2231" w:type="dxa"/>
          </w:tcPr>
          <w:p w:rsidR="00EA53ED" w:rsidRDefault="00EA53ED" w:rsidP="005B02C0">
            <w:r>
              <w:t>Melanie Schwerdt</w:t>
            </w:r>
          </w:p>
        </w:tc>
        <w:tc>
          <w:tcPr>
            <w:tcW w:w="2835" w:type="dxa"/>
          </w:tcPr>
          <w:p w:rsidR="00EA53ED" w:rsidRDefault="00EA53ED" w:rsidP="005B02C0"/>
        </w:tc>
      </w:tr>
      <w:tr w:rsidR="00EA53ED" w:rsidTr="005B02C0">
        <w:tc>
          <w:tcPr>
            <w:tcW w:w="1707" w:type="dxa"/>
          </w:tcPr>
          <w:p w:rsidR="00EA53ED" w:rsidRDefault="00EA53ED" w:rsidP="005B02C0">
            <w:r>
              <w:t>2.0</w:t>
            </w:r>
          </w:p>
        </w:tc>
        <w:tc>
          <w:tcPr>
            <w:tcW w:w="1666" w:type="dxa"/>
          </w:tcPr>
          <w:p w:rsidR="00EA53ED" w:rsidRDefault="00EA53ED" w:rsidP="005B02C0">
            <w:r>
              <w:t>Draft</w:t>
            </w:r>
          </w:p>
        </w:tc>
        <w:tc>
          <w:tcPr>
            <w:tcW w:w="1621" w:type="dxa"/>
          </w:tcPr>
          <w:p w:rsidR="00EA53ED" w:rsidRDefault="00EA53ED" w:rsidP="005B02C0">
            <w:r>
              <w:t>October 2017</w:t>
            </w:r>
          </w:p>
        </w:tc>
        <w:tc>
          <w:tcPr>
            <w:tcW w:w="2231" w:type="dxa"/>
          </w:tcPr>
          <w:p w:rsidR="00EA53ED" w:rsidRDefault="00EA53ED" w:rsidP="005B02C0">
            <w:r>
              <w:t>Melanie Schwerdt</w:t>
            </w:r>
          </w:p>
        </w:tc>
        <w:tc>
          <w:tcPr>
            <w:tcW w:w="2835" w:type="dxa"/>
          </w:tcPr>
          <w:p w:rsidR="00EA53ED" w:rsidRDefault="00EA53ED" w:rsidP="005B02C0">
            <w:r>
              <w:t>Technical workshop</w:t>
            </w:r>
          </w:p>
          <w:p w:rsidR="00EA53ED" w:rsidRDefault="00EA53ED" w:rsidP="005B02C0">
            <w:r>
              <w:t>Fair Trading website</w:t>
            </w:r>
          </w:p>
        </w:tc>
      </w:tr>
      <w:tr w:rsidR="00EA53ED" w:rsidTr="005B02C0">
        <w:tc>
          <w:tcPr>
            <w:tcW w:w="1707" w:type="dxa"/>
          </w:tcPr>
          <w:p w:rsidR="00EA53ED" w:rsidRDefault="00EA53ED" w:rsidP="005B02C0">
            <w:r>
              <w:t>3.0</w:t>
            </w:r>
          </w:p>
        </w:tc>
        <w:tc>
          <w:tcPr>
            <w:tcW w:w="1666" w:type="dxa"/>
          </w:tcPr>
          <w:p w:rsidR="00EA53ED" w:rsidRDefault="00EA53ED" w:rsidP="005B02C0">
            <w:r>
              <w:t>Draft</w:t>
            </w:r>
          </w:p>
        </w:tc>
        <w:tc>
          <w:tcPr>
            <w:tcW w:w="1621" w:type="dxa"/>
          </w:tcPr>
          <w:p w:rsidR="00EA53ED" w:rsidRDefault="00EA53ED" w:rsidP="005B02C0">
            <w:r>
              <w:t>November 2017</w:t>
            </w:r>
          </w:p>
        </w:tc>
        <w:tc>
          <w:tcPr>
            <w:tcW w:w="2231" w:type="dxa"/>
          </w:tcPr>
          <w:p w:rsidR="00EA53ED" w:rsidRDefault="00EA53ED" w:rsidP="005B02C0">
            <w:r>
              <w:t>Melanie Schwedt</w:t>
            </w:r>
          </w:p>
        </w:tc>
        <w:tc>
          <w:tcPr>
            <w:tcW w:w="2835" w:type="dxa"/>
          </w:tcPr>
          <w:p w:rsidR="00EA53ED" w:rsidRDefault="00EA53ED" w:rsidP="005B02C0">
            <w:r>
              <w:t>Fair Trading website</w:t>
            </w:r>
          </w:p>
        </w:tc>
      </w:tr>
      <w:tr w:rsidR="00DB24B4" w:rsidTr="005B02C0">
        <w:tc>
          <w:tcPr>
            <w:tcW w:w="1707" w:type="dxa"/>
          </w:tcPr>
          <w:p w:rsidR="00DB24B4" w:rsidRDefault="00DB24B4" w:rsidP="005B02C0">
            <w:r>
              <w:t>4.0</w:t>
            </w:r>
          </w:p>
        </w:tc>
        <w:tc>
          <w:tcPr>
            <w:tcW w:w="1666" w:type="dxa"/>
          </w:tcPr>
          <w:p w:rsidR="00DB24B4" w:rsidRDefault="00DB24B4" w:rsidP="005B02C0">
            <w:r>
              <w:t>Final</w:t>
            </w:r>
          </w:p>
        </w:tc>
        <w:tc>
          <w:tcPr>
            <w:tcW w:w="1621" w:type="dxa"/>
          </w:tcPr>
          <w:p w:rsidR="00DB24B4" w:rsidRDefault="00DB24B4" w:rsidP="005B02C0">
            <w:r>
              <w:t>December 2017</w:t>
            </w:r>
          </w:p>
        </w:tc>
        <w:tc>
          <w:tcPr>
            <w:tcW w:w="2231" w:type="dxa"/>
          </w:tcPr>
          <w:p w:rsidR="00DB24B4" w:rsidRDefault="00DB24B4" w:rsidP="005B02C0">
            <w:r>
              <w:t>Melanie Schwerdt</w:t>
            </w:r>
          </w:p>
        </w:tc>
        <w:tc>
          <w:tcPr>
            <w:tcW w:w="2835" w:type="dxa"/>
          </w:tcPr>
          <w:p w:rsidR="00DB24B4" w:rsidRDefault="00DB24B4" w:rsidP="005B02C0">
            <w:r>
              <w:t xml:space="preserve">Legal Services </w:t>
            </w:r>
          </w:p>
        </w:tc>
      </w:tr>
    </w:tbl>
    <w:p w:rsidR="00EA53ED" w:rsidRDefault="00EA53ED" w:rsidP="00EA53ED"/>
    <w:p w:rsidR="00EA53ED" w:rsidRDefault="00EA53ED" w:rsidP="00EA53ED"/>
    <w:p w:rsidR="00EA53ED" w:rsidRDefault="000D36B0" w:rsidP="00EA53ED">
      <w:pPr>
        <w:pStyle w:val="Heading2"/>
      </w:pPr>
      <w:bookmarkStart w:id="49" w:name="_Toc500179739"/>
      <w:bookmarkStart w:id="50" w:name="_Toc501546893"/>
      <w:r>
        <w:t>10</w:t>
      </w:r>
      <w:r w:rsidR="00EA53ED">
        <w:t xml:space="preserve">.3 </w:t>
      </w:r>
      <w:r w:rsidR="00EA53ED">
        <w:tab/>
        <w:t>Document review date</w:t>
      </w:r>
      <w:bookmarkEnd w:id="49"/>
      <w:bookmarkEnd w:id="50"/>
      <w:r w:rsidR="00EA53ED">
        <w:t xml:space="preserve">  </w:t>
      </w:r>
    </w:p>
    <w:p w:rsidR="00EA53ED" w:rsidRPr="00304B26" w:rsidRDefault="00EA53ED" w:rsidP="00EA53ED">
      <w:r>
        <w:t>This guideline will be reviewed when the Act or Regulations are amended and annually based on commencement of regime for first two years, and assessed thereafter.</w:t>
      </w:r>
    </w:p>
    <w:p w:rsidR="00EA53ED" w:rsidRDefault="00EA53ED" w:rsidP="00EA53ED">
      <w:pPr>
        <w:pStyle w:val="TemplateBody"/>
        <w:spacing w:line="240" w:lineRule="auto"/>
      </w:pPr>
    </w:p>
    <w:p w:rsidR="00EA53ED" w:rsidRDefault="00EA53ED" w:rsidP="00996E80">
      <w:pPr>
        <w:shd w:val="clear" w:color="auto" w:fill="FFFFFF"/>
        <w:rPr>
          <w:rFonts w:ascii="Arial" w:eastAsia="Times New Roman" w:hAnsi="Arial" w:cs="Arial"/>
          <w:color w:val="000000"/>
          <w:sz w:val="20"/>
          <w:szCs w:val="20"/>
          <w:lang w:val="en" w:eastAsia="en-AU"/>
        </w:rPr>
      </w:pPr>
    </w:p>
    <w:sectPr w:rsidR="00EA53E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13" w:rsidRDefault="00765513" w:rsidP="007B5362">
      <w:r>
        <w:separator/>
      </w:r>
    </w:p>
  </w:endnote>
  <w:endnote w:type="continuationSeparator" w:id="0">
    <w:p w:rsidR="00765513" w:rsidRDefault="00765513" w:rsidP="007B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utiger-Black">
    <w:altName w:val="BL Frutiger Black"/>
    <w:panose1 w:val="00000000000000000000"/>
    <w:charset w:val="4D"/>
    <w:family w:val="auto"/>
    <w:notTrueType/>
    <w:pitch w:val="default"/>
    <w:sig w:usb0="00000003" w:usb1="00000000" w:usb2="00000000" w:usb3="00000000" w:csb0="00000001"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C7" w:rsidRDefault="00946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rsidP="007E3ECA">
    <w:pPr>
      <w:pStyle w:val="Footer"/>
      <w:jc w:val="right"/>
    </w:pPr>
    <w:r>
      <w:rPr>
        <w:noProof/>
        <w:lang w:eastAsia="en-AU"/>
      </w:rPr>
      <w:drawing>
        <wp:inline distT="0" distB="0" distL="0" distR="0" wp14:anchorId="29AB1363" wp14:editId="2313857F">
          <wp:extent cx="70485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C7" w:rsidRDefault="009467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13" w:rsidRDefault="00765513" w:rsidP="007B5362">
      <w:r>
        <w:separator/>
      </w:r>
    </w:p>
  </w:footnote>
  <w:footnote w:type="continuationSeparator" w:id="0">
    <w:p w:rsidR="00765513" w:rsidRDefault="00765513" w:rsidP="007B5362">
      <w:r>
        <w:continuationSeparator/>
      </w:r>
    </w:p>
  </w:footnote>
  <w:footnote w:id="1">
    <w:p w:rsidR="00765513" w:rsidRPr="002C4644" w:rsidRDefault="00765513" w:rsidP="00EF72F7">
      <w:pPr>
        <w:pStyle w:val="FootnoteText"/>
        <w:rPr>
          <w:rFonts w:ascii="Arial" w:hAnsi="Arial" w:cs="Arial"/>
          <w:sz w:val="16"/>
          <w:szCs w:val="16"/>
        </w:rPr>
      </w:pPr>
      <w:r w:rsidRPr="002C4644">
        <w:rPr>
          <w:rStyle w:val="FootnoteReference"/>
          <w:rFonts w:ascii="Arial" w:hAnsi="Arial" w:cs="Arial"/>
          <w:sz w:val="16"/>
          <w:szCs w:val="16"/>
        </w:rPr>
        <w:footnoteRef/>
      </w:r>
      <w:r w:rsidRPr="002C4644">
        <w:rPr>
          <w:rFonts w:ascii="Arial" w:hAnsi="Arial" w:cs="Arial"/>
          <w:sz w:val="16"/>
          <w:szCs w:val="16"/>
        </w:rPr>
        <w:t xml:space="preserve">  The "Secretary" as per the definition in section 4(1) of the </w:t>
      </w:r>
      <w:r w:rsidRPr="002C4644">
        <w:rPr>
          <w:rFonts w:ascii="Arial" w:hAnsi="Arial" w:cs="Arial"/>
          <w:i/>
          <w:sz w:val="16"/>
          <w:szCs w:val="16"/>
        </w:rPr>
        <w:t>Strata Schemes Management Act 2015</w:t>
      </w:r>
      <w:r w:rsidRPr="002C4644">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rsidP="007E3ECA">
    <w:pPr>
      <w:pStyle w:val="Header"/>
    </w:pPr>
    <w:r>
      <w:rPr>
        <w:noProof/>
        <w:lang w:eastAsia="en-AU"/>
      </w:rPr>
      <mc:AlternateContent>
        <mc:Choice Requires="wps">
          <w:drawing>
            <wp:anchor distT="0" distB="0" distL="114300" distR="114300" simplePos="0" relativeHeight="251663872" behindDoc="0" locked="0" layoutInCell="1" allowOverlap="1" wp14:anchorId="6E5A29DE" wp14:editId="140529EE">
              <wp:simplePos x="0" y="0"/>
              <wp:positionH relativeFrom="margin">
                <wp:posOffset>-179070</wp:posOffset>
              </wp:positionH>
              <wp:positionV relativeFrom="paragraph">
                <wp:posOffset>-358775</wp:posOffset>
              </wp:positionV>
              <wp:extent cx="6583680" cy="4114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6583680" cy="41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65513" w:rsidRDefault="00765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A29DE" id="_x0000_t202" coordsize="21600,21600" o:spt="202" path="m,l,21600r21600,l21600,xe">
              <v:stroke joinstyle="miter"/>
              <v:path gradientshapeok="t" o:connecttype="rect"/>
            </v:shapetype>
            <v:shape id="Text Box 12" o:spid="_x0000_s1028" type="#_x0000_t202" style="position:absolute;margin-left:-14.1pt;margin-top:-28.25pt;width:518.4pt;height:3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E3qQIAAKU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" filled="f" stroked="f">
              <v:textbox>
                <w:txbxContent>
                  <w:p w:rsidR="00765513" w:rsidRDefault="00765513"/>
                </w:txbxContent>
              </v:textbox>
              <w10:wrap anchorx="margin"/>
            </v:shape>
          </w:pict>
        </mc:Fallback>
      </mc:AlternateContent>
    </w:r>
    <w:r>
      <w:rPr>
        <w:noProof/>
        <w:lang w:eastAsia="en-AU"/>
      </w:rPr>
      <mc:AlternateContent>
        <mc:Choice Requires="wps">
          <w:drawing>
            <wp:anchor distT="0" distB="0" distL="114300" distR="114300" simplePos="0" relativeHeight="251662848" behindDoc="0" locked="0" layoutInCell="1" allowOverlap="1" wp14:anchorId="252658D1" wp14:editId="4B2A1D19">
              <wp:simplePos x="0" y="0"/>
              <wp:positionH relativeFrom="margin">
                <wp:align>right</wp:align>
              </wp:positionH>
              <wp:positionV relativeFrom="paragraph">
                <wp:posOffset>-494460</wp:posOffset>
              </wp:positionV>
              <wp:extent cx="7277100" cy="1533832"/>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277100" cy="15338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65513" w:rsidRDefault="00765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658D1" id="Text Box 1" o:spid="_x0000_s1029" type="#_x0000_t202" style="position:absolute;margin-left:521.8pt;margin-top:-38.95pt;width:573pt;height:120.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" filled="f" stroked="f">
              <v:textbox>
                <w:txbxContent>
                  <w:p w:rsidR="00765513" w:rsidRDefault="00765513"/>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13" w:rsidRDefault="00765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342"/>
    <w:multiLevelType w:val="hybridMultilevel"/>
    <w:tmpl w:val="999ED1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A40F05"/>
    <w:multiLevelType w:val="hybridMultilevel"/>
    <w:tmpl w:val="54BE675A"/>
    <w:lvl w:ilvl="0" w:tplc="3A5A0716">
      <w:start w:val="1"/>
      <w:numFmt w:val="lowerLetter"/>
      <w:lvlText w:val="%1."/>
      <w:lvlJc w:val="left"/>
      <w:pPr>
        <w:ind w:left="2299" w:hanging="360"/>
      </w:pPr>
      <w:rPr>
        <w:rFonts w:hint="default"/>
      </w:rPr>
    </w:lvl>
    <w:lvl w:ilvl="1" w:tplc="0C090019" w:tentative="1">
      <w:start w:val="1"/>
      <w:numFmt w:val="lowerLetter"/>
      <w:lvlText w:val="%2."/>
      <w:lvlJc w:val="left"/>
      <w:pPr>
        <w:ind w:left="3019" w:hanging="360"/>
      </w:pPr>
    </w:lvl>
    <w:lvl w:ilvl="2" w:tplc="0C09001B" w:tentative="1">
      <w:start w:val="1"/>
      <w:numFmt w:val="lowerRoman"/>
      <w:lvlText w:val="%3."/>
      <w:lvlJc w:val="right"/>
      <w:pPr>
        <w:ind w:left="3739" w:hanging="180"/>
      </w:pPr>
    </w:lvl>
    <w:lvl w:ilvl="3" w:tplc="0C09000F" w:tentative="1">
      <w:start w:val="1"/>
      <w:numFmt w:val="decimal"/>
      <w:lvlText w:val="%4."/>
      <w:lvlJc w:val="left"/>
      <w:pPr>
        <w:ind w:left="4459" w:hanging="360"/>
      </w:pPr>
    </w:lvl>
    <w:lvl w:ilvl="4" w:tplc="0C090019" w:tentative="1">
      <w:start w:val="1"/>
      <w:numFmt w:val="lowerLetter"/>
      <w:lvlText w:val="%5."/>
      <w:lvlJc w:val="left"/>
      <w:pPr>
        <w:ind w:left="5179" w:hanging="360"/>
      </w:pPr>
    </w:lvl>
    <w:lvl w:ilvl="5" w:tplc="0C09001B" w:tentative="1">
      <w:start w:val="1"/>
      <w:numFmt w:val="lowerRoman"/>
      <w:lvlText w:val="%6."/>
      <w:lvlJc w:val="right"/>
      <w:pPr>
        <w:ind w:left="5899" w:hanging="180"/>
      </w:pPr>
    </w:lvl>
    <w:lvl w:ilvl="6" w:tplc="0C09000F" w:tentative="1">
      <w:start w:val="1"/>
      <w:numFmt w:val="decimal"/>
      <w:lvlText w:val="%7."/>
      <w:lvlJc w:val="left"/>
      <w:pPr>
        <w:ind w:left="6619" w:hanging="360"/>
      </w:pPr>
    </w:lvl>
    <w:lvl w:ilvl="7" w:tplc="0C090019" w:tentative="1">
      <w:start w:val="1"/>
      <w:numFmt w:val="lowerLetter"/>
      <w:lvlText w:val="%8."/>
      <w:lvlJc w:val="left"/>
      <w:pPr>
        <w:ind w:left="7339" w:hanging="360"/>
      </w:pPr>
    </w:lvl>
    <w:lvl w:ilvl="8" w:tplc="0C09001B" w:tentative="1">
      <w:start w:val="1"/>
      <w:numFmt w:val="lowerRoman"/>
      <w:lvlText w:val="%9."/>
      <w:lvlJc w:val="right"/>
      <w:pPr>
        <w:ind w:left="8059" w:hanging="180"/>
      </w:pPr>
    </w:lvl>
  </w:abstractNum>
  <w:abstractNum w:abstractNumId="2" w15:restartNumberingAfterBreak="0">
    <w:nsid w:val="19B8573D"/>
    <w:multiLevelType w:val="hybridMultilevel"/>
    <w:tmpl w:val="340AF246"/>
    <w:lvl w:ilvl="0" w:tplc="9D08E1EC">
      <w:start w:val="3"/>
      <w:numFmt w:val="bullet"/>
      <w:lvlText w:val="•"/>
      <w:lvlJc w:val="left"/>
      <w:pPr>
        <w:ind w:left="720" w:hanging="360"/>
      </w:pPr>
      <w:rPr>
        <w:rFonts w:ascii="Calibri" w:eastAsiaTheme="minorHAnsi" w:hAnsi="Calibri" w:cs="Calibri" w:hint="default"/>
      </w:rPr>
    </w:lvl>
    <w:lvl w:ilvl="1" w:tplc="0930B510">
      <w:start w:val="3"/>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163416"/>
    <w:multiLevelType w:val="multilevel"/>
    <w:tmpl w:val="DAAED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E7E4C"/>
    <w:multiLevelType w:val="hybridMultilevel"/>
    <w:tmpl w:val="F0E061E0"/>
    <w:lvl w:ilvl="0" w:tplc="0C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2ED96C17"/>
    <w:multiLevelType w:val="hybridMultilevel"/>
    <w:tmpl w:val="0576CC1E"/>
    <w:lvl w:ilvl="0" w:tplc="DE32E92C">
      <w:start w:val="1"/>
      <w:numFmt w:val="lowerRoman"/>
      <w:lvlText w:val="(%1)"/>
      <w:lvlJc w:val="left"/>
      <w:pPr>
        <w:ind w:left="4320" w:hanging="72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6" w15:restartNumberingAfterBreak="0">
    <w:nsid w:val="368833B7"/>
    <w:multiLevelType w:val="hybridMultilevel"/>
    <w:tmpl w:val="C8BC85C2"/>
    <w:lvl w:ilvl="0" w:tplc="E474CC30">
      <w:numFmt w:val="bullet"/>
      <w:lvlText w:val="-"/>
      <w:lvlJc w:val="left"/>
      <w:pPr>
        <w:ind w:left="1800" w:hanging="360"/>
      </w:pPr>
      <w:rPr>
        <w:rFonts w:ascii="Calibri" w:eastAsia="Calibri" w:hAnsi="Calibri"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7" w15:restartNumberingAfterBreak="0">
    <w:nsid w:val="3A366574"/>
    <w:multiLevelType w:val="hybridMultilevel"/>
    <w:tmpl w:val="BEDE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B43E2E"/>
    <w:multiLevelType w:val="hybridMultilevel"/>
    <w:tmpl w:val="52863DEE"/>
    <w:lvl w:ilvl="0" w:tplc="9C6C85CC">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3BEC1D6F"/>
    <w:multiLevelType w:val="multilevel"/>
    <w:tmpl w:val="E54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00C7C"/>
    <w:multiLevelType w:val="hybridMultilevel"/>
    <w:tmpl w:val="3B2C56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3624675"/>
    <w:multiLevelType w:val="hybridMultilevel"/>
    <w:tmpl w:val="CC929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9C50A3"/>
    <w:multiLevelType w:val="hybridMultilevel"/>
    <w:tmpl w:val="7F345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051975"/>
    <w:multiLevelType w:val="hybridMultilevel"/>
    <w:tmpl w:val="3E8265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A800C8"/>
    <w:multiLevelType w:val="hybridMultilevel"/>
    <w:tmpl w:val="62967D82"/>
    <w:lvl w:ilvl="0" w:tplc="9E84A92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FC6FBE"/>
    <w:multiLevelType w:val="hybridMultilevel"/>
    <w:tmpl w:val="0A34CAC4"/>
    <w:lvl w:ilvl="0" w:tplc="00B6B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970C63"/>
    <w:multiLevelType w:val="hybridMultilevel"/>
    <w:tmpl w:val="1D4EBC72"/>
    <w:lvl w:ilvl="0" w:tplc="A26A38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604293"/>
    <w:multiLevelType w:val="hybridMultilevel"/>
    <w:tmpl w:val="A934C3E0"/>
    <w:lvl w:ilvl="0" w:tplc="F2F41FF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5A6212"/>
    <w:multiLevelType w:val="hybridMultilevel"/>
    <w:tmpl w:val="3DEE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52629D"/>
    <w:multiLevelType w:val="hybridMultilevel"/>
    <w:tmpl w:val="DA72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8B5CB4"/>
    <w:multiLevelType w:val="hybridMultilevel"/>
    <w:tmpl w:val="7A00C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40B24"/>
    <w:multiLevelType w:val="hybridMultilevel"/>
    <w:tmpl w:val="07B60E74"/>
    <w:lvl w:ilvl="0" w:tplc="0C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abstractNumId w:val="3"/>
  </w:num>
  <w:num w:numId="2">
    <w:abstractNumId w:val="2"/>
  </w:num>
  <w:num w:numId="3">
    <w:abstractNumId w:val="13"/>
  </w:num>
  <w:num w:numId="4">
    <w:abstractNumId w:val="7"/>
  </w:num>
  <w:num w:numId="5">
    <w:abstractNumId w:val="6"/>
  </w:num>
  <w:num w:numId="6">
    <w:abstractNumId w:val="17"/>
  </w:num>
  <w:num w:numId="7">
    <w:abstractNumId w:val="8"/>
  </w:num>
  <w:num w:numId="8">
    <w:abstractNumId w:val="5"/>
  </w:num>
  <w:num w:numId="9">
    <w:abstractNumId w:val="15"/>
  </w:num>
  <w:num w:numId="10">
    <w:abstractNumId w:val="11"/>
  </w:num>
  <w:num w:numId="11">
    <w:abstractNumId w:val="14"/>
  </w:num>
  <w:num w:numId="12">
    <w:abstractNumId w:val="21"/>
  </w:num>
  <w:num w:numId="13">
    <w:abstractNumId w:val="16"/>
  </w:num>
  <w:num w:numId="14">
    <w:abstractNumId w:val="12"/>
  </w:num>
  <w:num w:numId="15">
    <w:abstractNumId w:val="10"/>
  </w:num>
  <w:num w:numId="16">
    <w:abstractNumId w:val="19"/>
  </w:num>
  <w:num w:numId="17">
    <w:abstractNumId w:val="4"/>
  </w:num>
  <w:num w:numId="18">
    <w:abstractNumId w:val="9"/>
  </w:num>
  <w:num w:numId="19">
    <w:abstractNumId w:val="20"/>
  </w:num>
  <w:num w:numId="20">
    <w:abstractNumId w:val="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6A"/>
    <w:rsid w:val="000202B0"/>
    <w:rsid w:val="000374EB"/>
    <w:rsid w:val="000425A2"/>
    <w:rsid w:val="00052A17"/>
    <w:rsid w:val="0005383A"/>
    <w:rsid w:val="0006631F"/>
    <w:rsid w:val="0007186D"/>
    <w:rsid w:val="0008359B"/>
    <w:rsid w:val="000A2247"/>
    <w:rsid w:val="000B4062"/>
    <w:rsid w:val="000D36B0"/>
    <w:rsid w:val="001168AF"/>
    <w:rsid w:val="00123564"/>
    <w:rsid w:val="001975E4"/>
    <w:rsid w:val="001A0114"/>
    <w:rsid w:val="001C32E3"/>
    <w:rsid w:val="001E71EE"/>
    <w:rsid w:val="001F7C80"/>
    <w:rsid w:val="0021231A"/>
    <w:rsid w:val="002147C2"/>
    <w:rsid w:val="002220E1"/>
    <w:rsid w:val="002232AB"/>
    <w:rsid w:val="00230849"/>
    <w:rsid w:val="00237DF2"/>
    <w:rsid w:val="00271F37"/>
    <w:rsid w:val="002746F8"/>
    <w:rsid w:val="002A51B7"/>
    <w:rsid w:val="002B1E7C"/>
    <w:rsid w:val="002C6392"/>
    <w:rsid w:val="00333E56"/>
    <w:rsid w:val="003407EB"/>
    <w:rsid w:val="00344EFA"/>
    <w:rsid w:val="003569C9"/>
    <w:rsid w:val="003971B7"/>
    <w:rsid w:val="003B416A"/>
    <w:rsid w:val="003D0488"/>
    <w:rsid w:val="003D4F8C"/>
    <w:rsid w:val="003E19D6"/>
    <w:rsid w:val="003F0992"/>
    <w:rsid w:val="00401C52"/>
    <w:rsid w:val="0041736E"/>
    <w:rsid w:val="00441C1E"/>
    <w:rsid w:val="0044781A"/>
    <w:rsid w:val="0049654C"/>
    <w:rsid w:val="004A7FCD"/>
    <w:rsid w:val="004B7EFF"/>
    <w:rsid w:val="004C0F40"/>
    <w:rsid w:val="004D0E29"/>
    <w:rsid w:val="004E2B7F"/>
    <w:rsid w:val="00510917"/>
    <w:rsid w:val="00535612"/>
    <w:rsid w:val="005405B7"/>
    <w:rsid w:val="0056575D"/>
    <w:rsid w:val="005700AF"/>
    <w:rsid w:val="00591628"/>
    <w:rsid w:val="005B02C0"/>
    <w:rsid w:val="005B5303"/>
    <w:rsid w:val="005B6774"/>
    <w:rsid w:val="005F51AE"/>
    <w:rsid w:val="00622662"/>
    <w:rsid w:val="00642A43"/>
    <w:rsid w:val="00662F89"/>
    <w:rsid w:val="00675CC4"/>
    <w:rsid w:val="00690BCD"/>
    <w:rsid w:val="006915A2"/>
    <w:rsid w:val="0069626E"/>
    <w:rsid w:val="006A64EC"/>
    <w:rsid w:val="006C1F4D"/>
    <w:rsid w:val="007428E8"/>
    <w:rsid w:val="0075658C"/>
    <w:rsid w:val="00765513"/>
    <w:rsid w:val="00790E94"/>
    <w:rsid w:val="00790FE4"/>
    <w:rsid w:val="00793259"/>
    <w:rsid w:val="007B390D"/>
    <w:rsid w:val="007B5362"/>
    <w:rsid w:val="007E0637"/>
    <w:rsid w:val="007E3ECA"/>
    <w:rsid w:val="00824126"/>
    <w:rsid w:val="00824BCF"/>
    <w:rsid w:val="008411DD"/>
    <w:rsid w:val="00870D27"/>
    <w:rsid w:val="0089742B"/>
    <w:rsid w:val="008A28CC"/>
    <w:rsid w:val="008B3C45"/>
    <w:rsid w:val="008B5093"/>
    <w:rsid w:val="008C1AC4"/>
    <w:rsid w:val="008C777B"/>
    <w:rsid w:val="008D7C71"/>
    <w:rsid w:val="008E5C83"/>
    <w:rsid w:val="009165E4"/>
    <w:rsid w:val="00924BD7"/>
    <w:rsid w:val="00944467"/>
    <w:rsid w:val="009467C7"/>
    <w:rsid w:val="00952375"/>
    <w:rsid w:val="009714CF"/>
    <w:rsid w:val="0098465B"/>
    <w:rsid w:val="00996E80"/>
    <w:rsid w:val="009B1ADC"/>
    <w:rsid w:val="009D47ED"/>
    <w:rsid w:val="009F35A4"/>
    <w:rsid w:val="00A20E03"/>
    <w:rsid w:val="00AA0ABB"/>
    <w:rsid w:val="00AB5996"/>
    <w:rsid w:val="00AC5774"/>
    <w:rsid w:val="00AD3A1A"/>
    <w:rsid w:val="00AE7A78"/>
    <w:rsid w:val="00B04AFC"/>
    <w:rsid w:val="00B17BDB"/>
    <w:rsid w:val="00B22EA9"/>
    <w:rsid w:val="00B3312D"/>
    <w:rsid w:val="00B502BB"/>
    <w:rsid w:val="00B50DA5"/>
    <w:rsid w:val="00B64DB6"/>
    <w:rsid w:val="00B72674"/>
    <w:rsid w:val="00B769BC"/>
    <w:rsid w:val="00B85590"/>
    <w:rsid w:val="00B87478"/>
    <w:rsid w:val="00BC4678"/>
    <w:rsid w:val="00BD0A9B"/>
    <w:rsid w:val="00BD174F"/>
    <w:rsid w:val="00BD2B9E"/>
    <w:rsid w:val="00BE6028"/>
    <w:rsid w:val="00C0223E"/>
    <w:rsid w:val="00C148DA"/>
    <w:rsid w:val="00C3532A"/>
    <w:rsid w:val="00C66C5C"/>
    <w:rsid w:val="00C8284E"/>
    <w:rsid w:val="00C91BCB"/>
    <w:rsid w:val="00CB45FF"/>
    <w:rsid w:val="00D077CE"/>
    <w:rsid w:val="00D57ACF"/>
    <w:rsid w:val="00DB24B4"/>
    <w:rsid w:val="00DB4552"/>
    <w:rsid w:val="00DC1255"/>
    <w:rsid w:val="00DC4C72"/>
    <w:rsid w:val="00DD01B3"/>
    <w:rsid w:val="00DE34AA"/>
    <w:rsid w:val="00DE7783"/>
    <w:rsid w:val="00E25802"/>
    <w:rsid w:val="00E55BB4"/>
    <w:rsid w:val="00E6460A"/>
    <w:rsid w:val="00E73D2D"/>
    <w:rsid w:val="00EA462D"/>
    <w:rsid w:val="00EA53ED"/>
    <w:rsid w:val="00EF72F7"/>
    <w:rsid w:val="00F0274E"/>
    <w:rsid w:val="00F06FB2"/>
    <w:rsid w:val="00F120D2"/>
    <w:rsid w:val="00F52E16"/>
    <w:rsid w:val="00F6620F"/>
    <w:rsid w:val="00F70257"/>
    <w:rsid w:val="00FA2809"/>
    <w:rsid w:val="00FA5D49"/>
    <w:rsid w:val="00FC6037"/>
    <w:rsid w:val="00FE0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6A"/>
    <w:pPr>
      <w:spacing w:after="0" w:line="240" w:lineRule="auto"/>
    </w:pPr>
    <w:rPr>
      <w:rFonts w:ascii="Calibri" w:hAnsi="Calibri" w:cs="Times New Roman"/>
    </w:rPr>
  </w:style>
  <w:style w:type="paragraph" w:styleId="Heading1">
    <w:name w:val="heading 1"/>
    <w:basedOn w:val="Normal"/>
    <w:next w:val="Normal"/>
    <w:link w:val="Heading1Char"/>
    <w:qFormat/>
    <w:rsid w:val="00DE34AA"/>
    <w:pPr>
      <w:keepNext/>
      <w:pBdr>
        <w:bottom w:val="single" w:sz="4" w:space="1" w:color="B50938"/>
      </w:pBdr>
      <w:spacing w:after="240" w:line="360" w:lineRule="auto"/>
      <w:outlineLvl w:val="0"/>
    </w:pPr>
    <w:rPr>
      <w:rFonts w:ascii="Arial Bold" w:eastAsia="Times New Roman" w:hAnsi="Arial Bold" w:cs="Arial"/>
      <w:b/>
      <w:bCs/>
      <w:color w:val="C00000"/>
      <w:kern w:val="32"/>
      <w:sz w:val="36"/>
      <w:szCs w:val="32"/>
      <w:u w:color="B50938"/>
    </w:rPr>
  </w:style>
  <w:style w:type="paragraph" w:styleId="Heading2">
    <w:name w:val="heading 2"/>
    <w:basedOn w:val="Normal"/>
    <w:next w:val="Normal"/>
    <w:link w:val="Heading2Char"/>
    <w:uiPriority w:val="9"/>
    <w:unhideWhenUsed/>
    <w:qFormat/>
    <w:rsid w:val="001975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02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standard lewis,List Paragraph1"/>
    <w:basedOn w:val="Normal"/>
    <w:link w:val="ListParagraphChar"/>
    <w:uiPriority w:val="34"/>
    <w:qFormat/>
    <w:rsid w:val="003B416A"/>
    <w:pPr>
      <w:ind w:left="720"/>
    </w:pPr>
  </w:style>
  <w:style w:type="paragraph" w:styleId="NormalWeb">
    <w:name w:val="Normal (Web)"/>
    <w:basedOn w:val="Normal"/>
    <w:uiPriority w:val="99"/>
    <w:semiHidden/>
    <w:unhideWhenUsed/>
    <w:rsid w:val="002220E1"/>
    <w:pPr>
      <w:spacing w:after="150"/>
    </w:pPr>
    <w:rPr>
      <w:rFonts w:ascii="Times New Roman" w:eastAsia="Times New Roman" w:hAnsi="Times New Roman"/>
      <w:sz w:val="24"/>
      <w:szCs w:val="24"/>
      <w:lang w:eastAsia="en-AU"/>
    </w:rPr>
  </w:style>
  <w:style w:type="paragraph" w:customStyle="1" w:styleId="indent-1">
    <w:name w:val="indent-1"/>
    <w:basedOn w:val="Normal"/>
    <w:rsid w:val="002220E1"/>
    <w:pPr>
      <w:spacing w:after="150"/>
    </w:pPr>
    <w:rPr>
      <w:rFonts w:ascii="Times New Roman" w:eastAsia="Times New Roman" w:hAnsi="Times New Roman"/>
      <w:sz w:val="24"/>
      <w:szCs w:val="24"/>
      <w:lang w:eastAsia="en-AU"/>
    </w:rPr>
  </w:style>
  <w:style w:type="character" w:customStyle="1" w:styleId="prefix1">
    <w:name w:val="prefix1"/>
    <w:basedOn w:val="DefaultParagraphFont"/>
    <w:rsid w:val="002220E1"/>
  </w:style>
  <w:style w:type="paragraph" w:customStyle="1" w:styleId="Default">
    <w:name w:val="Default"/>
    <w:rsid w:val="00642A4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642A43"/>
    <w:rPr>
      <w:sz w:val="16"/>
      <w:szCs w:val="16"/>
    </w:rPr>
  </w:style>
  <w:style w:type="paragraph" w:styleId="CommentText">
    <w:name w:val="annotation text"/>
    <w:basedOn w:val="Normal"/>
    <w:link w:val="CommentTextChar"/>
    <w:uiPriority w:val="99"/>
    <w:unhideWhenUsed/>
    <w:rsid w:val="00642A43"/>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42A43"/>
    <w:rPr>
      <w:sz w:val="20"/>
      <w:szCs w:val="20"/>
    </w:rPr>
  </w:style>
  <w:style w:type="paragraph" w:styleId="BalloonText">
    <w:name w:val="Balloon Text"/>
    <w:basedOn w:val="Normal"/>
    <w:link w:val="BalloonTextChar"/>
    <w:uiPriority w:val="99"/>
    <w:semiHidden/>
    <w:unhideWhenUsed/>
    <w:rsid w:val="00642A43"/>
    <w:rPr>
      <w:rFonts w:ascii="Tahoma" w:hAnsi="Tahoma" w:cs="Tahoma"/>
      <w:sz w:val="16"/>
      <w:szCs w:val="16"/>
    </w:rPr>
  </w:style>
  <w:style w:type="character" w:customStyle="1" w:styleId="BalloonTextChar">
    <w:name w:val="Balloon Text Char"/>
    <w:basedOn w:val="DefaultParagraphFont"/>
    <w:link w:val="BalloonText"/>
    <w:uiPriority w:val="99"/>
    <w:semiHidden/>
    <w:rsid w:val="00642A43"/>
    <w:rPr>
      <w:rFonts w:ascii="Tahoma" w:hAnsi="Tahoma" w:cs="Tahoma"/>
      <w:sz w:val="16"/>
      <w:szCs w:val="16"/>
    </w:rPr>
  </w:style>
  <w:style w:type="paragraph" w:styleId="Header">
    <w:name w:val="header"/>
    <w:basedOn w:val="Normal"/>
    <w:link w:val="HeaderChar"/>
    <w:unhideWhenUsed/>
    <w:rsid w:val="007B5362"/>
    <w:pPr>
      <w:tabs>
        <w:tab w:val="center" w:pos="4513"/>
        <w:tab w:val="right" w:pos="9026"/>
      </w:tabs>
    </w:pPr>
  </w:style>
  <w:style w:type="character" w:customStyle="1" w:styleId="HeaderChar">
    <w:name w:val="Header Char"/>
    <w:basedOn w:val="DefaultParagraphFont"/>
    <w:link w:val="Header"/>
    <w:rsid w:val="007B5362"/>
    <w:rPr>
      <w:rFonts w:ascii="Calibri" w:hAnsi="Calibri" w:cs="Times New Roman"/>
    </w:rPr>
  </w:style>
  <w:style w:type="paragraph" w:styleId="Footer">
    <w:name w:val="footer"/>
    <w:basedOn w:val="Normal"/>
    <w:link w:val="FooterChar"/>
    <w:uiPriority w:val="99"/>
    <w:unhideWhenUsed/>
    <w:rsid w:val="007B5362"/>
    <w:pPr>
      <w:tabs>
        <w:tab w:val="center" w:pos="4513"/>
        <w:tab w:val="right" w:pos="9026"/>
      </w:tabs>
    </w:pPr>
  </w:style>
  <w:style w:type="character" w:customStyle="1" w:styleId="FooterChar">
    <w:name w:val="Footer Char"/>
    <w:basedOn w:val="DefaultParagraphFont"/>
    <w:link w:val="Footer"/>
    <w:uiPriority w:val="99"/>
    <w:rsid w:val="007B5362"/>
    <w:rPr>
      <w:rFonts w:ascii="Calibri" w:hAnsi="Calibri" w:cs="Times New Roman"/>
    </w:rPr>
  </w:style>
  <w:style w:type="paragraph" w:styleId="Revision">
    <w:name w:val="Revision"/>
    <w:hidden/>
    <w:uiPriority w:val="99"/>
    <w:semiHidden/>
    <w:rsid w:val="00B3312D"/>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E25802"/>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E25802"/>
    <w:rPr>
      <w:rFonts w:ascii="Calibri" w:hAnsi="Calibri" w:cs="Times New Roman"/>
      <w:b/>
      <w:bCs/>
      <w:sz w:val="20"/>
      <w:szCs w:val="20"/>
    </w:rPr>
  </w:style>
  <w:style w:type="paragraph" w:styleId="PlainText">
    <w:name w:val="Plain Text"/>
    <w:basedOn w:val="Normal"/>
    <w:link w:val="PlainTextChar"/>
    <w:uiPriority w:val="99"/>
    <w:unhideWhenUsed/>
    <w:rsid w:val="00FA5D49"/>
    <w:rPr>
      <w:rFonts w:cstheme="minorBidi"/>
      <w:szCs w:val="21"/>
    </w:rPr>
  </w:style>
  <w:style w:type="character" w:customStyle="1" w:styleId="PlainTextChar">
    <w:name w:val="Plain Text Char"/>
    <w:basedOn w:val="DefaultParagraphFont"/>
    <w:link w:val="PlainText"/>
    <w:uiPriority w:val="99"/>
    <w:rsid w:val="00FA5D49"/>
    <w:rPr>
      <w:rFonts w:ascii="Calibri" w:hAnsi="Calibri"/>
      <w:szCs w:val="21"/>
    </w:rPr>
  </w:style>
  <w:style w:type="character" w:customStyle="1" w:styleId="frag-defterm">
    <w:name w:val="frag-defterm"/>
    <w:basedOn w:val="DefaultParagraphFont"/>
    <w:rsid w:val="00AD3A1A"/>
  </w:style>
  <w:style w:type="character" w:customStyle="1" w:styleId="frag-name2">
    <w:name w:val="frag-name2"/>
    <w:basedOn w:val="DefaultParagraphFont"/>
    <w:rsid w:val="00DC1255"/>
  </w:style>
  <w:style w:type="character" w:styleId="Hyperlink">
    <w:name w:val="Hyperlink"/>
    <w:basedOn w:val="DefaultParagraphFont"/>
    <w:uiPriority w:val="99"/>
    <w:unhideWhenUsed/>
    <w:rsid w:val="00996E80"/>
    <w:rPr>
      <w:color w:val="0000FF" w:themeColor="hyperlink"/>
      <w:u w:val="single"/>
    </w:rPr>
  </w:style>
  <w:style w:type="character" w:customStyle="1" w:styleId="Heading1Char">
    <w:name w:val="Heading 1 Char"/>
    <w:basedOn w:val="DefaultParagraphFont"/>
    <w:link w:val="Heading1"/>
    <w:rsid w:val="00DE34AA"/>
    <w:rPr>
      <w:rFonts w:ascii="Arial Bold" w:eastAsia="Times New Roman" w:hAnsi="Arial Bold" w:cs="Arial"/>
      <w:b/>
      <w:bCs/>
      <w:color w:val="C00000"/>
      <w:kern w:val="32"/>
      <w:sz w:val="36"/>
      <w:szCs w:val="32"/>
      <w:u w:color="B50938"/>
    </w:rPr>
  </w:style>
  <w:style w:type="paragraph" w:customStyle="1" w:styleId="Noparagraphstyle">
    <w:name w:val="[No paragraph style]"/>
    <w:rsid w:val="007E3EC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rPr>
  </w:style>
  <w:style w:type="paragraph" w:styleId="TOC1">
    <w:name w:val="toc 1"/>
    <w:basedOn w:val="Normal"/>
    <w:next w:val="Normal"/>
    <w:autoRedefine/>
    <w:uiPriority w:val="39"/>
    <w:rsid w:val="00BD2B9E"/>
    <w:pPr>
      <w:tabs>
        <w:tab w:val="left" w:pos="993"/>
        <w:tab w:val="right" w:pos="10206"/>
      </w:tabs>
      <w:spacing w:before="240" w:line="360" w:lineRule="auto"/>
      <w:ind w:left="993" w:hanging="982"/>
    </w:pPr>
    <w:rPr>
      <w:rFonts w:ascii="Arial Bold" w:eastAsia="Times New Roman" w:hAnsi="Arial Bold"/>
      <w:b/>
      <w:bCs/>
      <w:caps/>
      <w:noProof/>
      <w:color w:val="1F497D" w:themeColor="text2"/>
    </w:rPr>
  </w:style>
  <w:style w:type="paragraph" w:styleId="TOC2">
    <w:name w:val="toc 2"/>
    <w:basedOn w:val="Normal"/>
    <w:next w:val="Normal"/>
    <w:autoRedefine/>
    <w:uiPriority w:val="39"/>
    <w:rsid w:val="00BD2B9E"/>
    <w:pPr>
      <w:tabs>
        <w:tab w:val="left" w:pos="851"/>
        <w:tab w:val="right" w:pos="9781"/>
      </w:tabs>
      <w:spacing w:line="360" w:lineRule="auto"/>
      <w:ind w:left="851" w:right="424" w:hanging="840"/>
    </w:pPr>
    <w:rPr>
      <w:rFonts w:ascii="Arial Bold" w:eastAsia="Times New Roman" w:hAnsi="Arial Bold"/>
    </w:rPr>
  </w:style>
  <w:style w:type="paragraph" w:styleId="FootnoteText">
    <w:name w:val="footnote text"/>
    <w:basedOn w:val="Normal"/>
    <w:link w:val="FootnoteTextChar"/>
    <w:uiPriority w:val="99"/>
    <w:rsid w:val="007E3ECA"/>
    <w:rPr>
      <w:rFonts w:eastAsia="Times New Roman"/>
      <w:sz w:val="20"/>
      <w:szCs w:val="20"/>
    </w:rPr>
  </w:style>
  <w:style w:type="character" w:customStyle="1" w:styleId="FootnoteTextChar">
    <w:name w:val="Footnote Text Char"/>
    <w:basedOn w:val="DefaultParagraphFont"/>
    <w:link w:val="FootnoteText"/>
    <w:uiPriority w:val="99"/>
    <w:rsid w:val="007E3ECA"/>
    <w:rPr>
      <w:rFonts w:ascii="Calibri" w:eastAsia="Times New Roman" w:hAnsi="Calibri" w:cs="Times New Roman"/>
      <w:sz w:val="20"/>
      <w:szCs w:val="20"/>
    </w:rPr>
  </w:style>
  <w:style w:type="character" w:styleId="FootnoteReference">
    <w:name w:val="footnote reference"/>
    <w:basedOn w:val="DefaultParagraphFont"/>
    <w:uiPriority w:val="99"/>
    <w:rsid w:val="007E3ECA"/>
    <w:rPr>
      <w:rFonts w:cs="Times New Roman"/>
      <w:vertAlign w:val="superscript"/>
    </w:rPr>
  </w:style>
  <w:style w:type="paragraph" w:customStyle="1" w:styleId="TemplateBody">
    <w:name w:val="Template Body"/>
    <w:basedOn w:val="Normal"/>
    <w:qFormat/>
    <w:rsid w:val="007E3ECA"/>
    <w:pPr>
      <w:spacing w:after="120" w:line="360" w:lineRule="auto"/>
    </w:pPr>
    <w:rPr>
      <w:rFonts w:ascii="Arial" w:eastAsia="Times New Roman" w:hAnsi="Arial" w:cs="Arial"/>
      <w:color w:val="000000" w:themeColor="text1"/>
      <w:szCs w:val="24"/>
    </w:rPr>
  </w:style>
  <w:style w:type="paragraph" w:customStyle="1" w:styleId="FrontPageHeading">
    <w:name w:val="Front Page Heading"/>
    <w:basedOn w:val="Noparagraphstyle"/>
    <w:uiPriority w:val="99"/>
    <w:rsid w:val="007E3ECA"/>
    <w:pPr>
      <w:spacing w:line="240" w:lineRule="auto"/>
    </w:pPr>
    <w:rPr>
      <w:rFonts w:ascii="Arial" w:hAnsi="Arial" w:cs="Frutiger-Black"/>
      <w:b/>
      <w:color w:val="24408E"/>
      <w:sz w:val="64"/>
      <w:szCs w:val="60"/>
      <w:lang w:val="en-GB"/>
    </w:rPr>
  </w:style>
  <w:style w:type="paragraph" w:customStyle="1" w:styleId="FrontPagedate">
    <w:name w:val="Front Page date"/>
    <w:basedOn w:val="Noparagraphstyle"/>
    <w:uiPriority w:val="99"/>
    <w:rsid w:val="007E3ECA"/>
    <w:pPr>
      <w:spacing w:before="113"/>
    </w:pPr>
    <w:rPr>
      <w:rFonts w:ascii="Arial" w:hAnsi="Arial" w:cs="Frutiger-Light"/>
      <w:color w:val="24408E"/>
      <w:sz w:val="36"/>
      <w:szCs w:val="36"/>
      <w:lang w:val="en-GB"/>
    </w:rPr>
  </w:style>
  <w:style w:type="character" w:customStyle="1" w:styleId="ListParagraphChar">
    <w:name w:val="List Paragraph Char"/>
    <w:aliases w:val="Recommendation Char,standard lewis Char,List Paragraph1 Char"/>
    <w:basedOn w:val="DefaultParagraphFont"/>
    <w:link w:val="ListParagraph"/>
    <w:uiPriority w:val="34"/>
    <w:locked/>
    <w:rsid w:val="007E3ECA"/>
    <w:rPr>
      <w:rFonts w:ascii="Calibri" w:hAnsi="Calibri" w:cs="Times New Roman"/>
    </w:rPr>
  </w:style>
  <w:style w:type="character" w:customStyle="1" w:styleId="Heading2Char">
    <w:name w:val="Heading 2 Char"/>
    <w:basedOn w:val="DefaultParagraphFont"/>
    <w:link w:val="Heading2"/>
    <w:uiPriority w:val="9"/>
    <w:rsid w:val="001975E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EA53ED"/>
    <w:pPr>
      <w:spacing w:after="12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36B0"/>
    <w:rPr>
      <w:color w:val="800080" w:themeColor="followedHyperlink"/>
      <w:u w:val="single"/>
    </w:rPr>
  </w:style>
  <w:style w:type="character" w:customStyle="1" w:styleId="Heading3Char">
    <w:name w:val="Heading 3 Char"/>
    <w:basedOn w:val="DefaultParagraphFont"/>
    <w:link w:val="Heading3"/>
    <w:uiPriority w:val="9"/>
    <w:rsid w:val="005B02C0"/>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FE0A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251">
      <w:bodyDiv w:val="1"/>
      <w:marLeft w:val="0"/>
      <w:marRight w:val="0"/>
      <w:marTop w:val="0"/>
      <w:marBottom w:val="0"/>
      <w:divBdr>
        <w:top w:val="none" w:sz="0" w:space="0" w:color="auto"/>
        <w:left w:val="none" w:sz="0" w:space="0" w:color="auto"/>
        <w:bottom w:val="none" w:sz="0" w:space="0" w:color="auto"/>
        <w:right w:val="none" w:sz="0" w:space="0" w:color="auto"/>
      </w:divBdr>
    </w:div>
    <w:div w:id="103497322">
      <w:bodyDiv w:val="1"/>
      <w:marLeft w:val="0"/>
      <w:marRight w:val="0"/>
      <w:marTop w:val="0"/>
      <w:marBottom w:val="0"/>
      <w:divBdr>
        <w:top w:val="none" w:sz="0" w:space="0" w:color="auto"/>
        <w:left w:val="none" w:sz="0" w:space="0" w:color="auto"/>
        <w:bottom w:val="none" w:sz="0" w:space="0" w:color="auto"/>
        <w:right w:val="none" w:sz="0" w:space="0" w:color="auto"/>
      </w:divBdr>
    </w:div>
    <w:div w:id="332611031">
      <w:bodyDiv w:val="1"/>
      <w:marLeft w:val="0"/>
      <w:marRight w:val="0"/>
      <w:marTop w:val="0"/>
      <w:marBottom w:val="0"/>
      <w:divBdr>
        <w:top w:val="none" w:sz="0" w:space="0" w:color="auto"/>
        <w:left w:val="none" w:sz="0" w:space="0" w:color="auto"/>
        <w:bottom w:val="none" w:sz="0" w:space="0" w:color="auto"/>
        <w:right w:val="none" w:sz="0" w:space="0" w:color="auto"/>
      </w:divBdr>
    </w:div>
    <w:div w:id="722486065">
      <w:bodyDiv w:val="1"/>
      <w:marLeft w:val="0"/>
      <w:marRight w:val="0"/>
      <w:marTop w:val="0"/>
      <w:marBottom w:val="0"/>
      <w:divBdr>
        <w:top w:val="none" w:sz="0" w:space="0" w:color="auto"/>
        <w:left w:val="none" w:sz="0" w:space="0" w:color="auto"/>
        <w:bottom w:val="none" w:sz="0" w:space="0" w:color="auto"/>
        <w:right w:val="none" w:sz="0" w:space="0" w:color="auto"/>
      </w:divBdr>
    </w:div>
    <w:div w:id="846408092">
      <w:bodyDiv w:val="1"/>
      <w:marLeft w:val="0"/>
      <w:marRight w:val="0"/>
      <w:marTop w:val="0"/>
      <w:marBottom w:val="0"/>
      <w:divBdr>
        <w:top w:val="none" w:sz="0" w:space="0" w:color="auto"/>
        <w:left w:val="none" w:sz="0" w:space="0" w:color="auto"/>
        <w:bottom w:val="none" w:sz="0" w:space="0" w:color="auto"/>
        <w:right w:val="none" w:sz="0" w:space="0" w:color="auto"/>
      </w:divBdr>
    </w:div>
    <w:div w:id="1098330633">
      <w:bodyDiv w:val="1"/>
      <w:marLeft w:val="0"/>
      <w:marRight w:val="750"/>
      <w:marTop w:val="0"/>
      <w:marBottom w:val="0"/>
      <w:divBdr>
        <w:top w:val="none" w:sz="0" w:space="0" w:color="auto"/>
        <w:left w:val="none" w:sz="0" w:space="0" w:color="auto"/>
        <w:bottom w:val="none" w:sz="0" w:space="0" w:color="auto"/>
        <w:right w:val="none" w:sz="0" w:space="0" w:color="auto"/>
      </w:divBdr>
      <w:divsChild>
        <w:div w:id="1791778484">
          <w:marLeft w:val="0"/>
          <w:marRight w:val="0"/>
          <w:marTop w:val="0"/>
          <w:marBottom w:val="0"/>
          <w:divBdr>
            <w:top w:val="none" w:sz="0" w:space="0" w:color="auto"/>
            <w:left w:val="none" w:sz="0" w:space="0" w:color="auto"/>
            <w:bottom w:val="none" w:sz="0" w:space="0" w:color="auto"/>
            <w:right w:val="none" w:sz="0" w:space="0" w:color="auto"/>
          </w:divBdr>
          <w:divsChild>
            <w:div w:id="370570314">
              <w:marLeft w:val="0"/>
              <w:marRight w:val="0"/>
              <w:marTop w:val="0"/>
              <w:marBottom w:val="0"/>
              <w:divBdr>
                <w:top w:val="none" w:sz="0" w:space="0" w:color="auto"/>
                <w:left w:val="none" w:sz="0" w:space="0" w:color="auto"/>
                <w:bottom w:val="none" w:sz="0" w:space="0" w:color="auto"/>
                <w:right w:val="none" w:sz="0" w:space="0" w:color="auto"/>
              </w:divBdr>
              <w:divsChild>
                <w:div w:id="1936131800">
                  <w:marLeft w:val="0"/>
                  <w:marRight w:val="0"/>
                  <w:marTop w:val="0"/>
                  <w:marBottom w:val="0"/>
                  <w:divBdr>
                    <w:top w:val="none" w:sz="0" w:space="0" w:color="auto"/>
                    <w:left w:val="none" w:sz="0" w:space="0" w:color="auto"/>
                    <w:bottom w:val="none" w:sz="0" w:space="0" w:color="auto"/>
                    <w:right w:val="none" w:sz="0" w:space="0" w:color="auto"/>
                  </w:divBdr>
                  <w:divsChild>
                    <w:div w:id="1966110795">
                      <w:marLeft w:val="-225"/>
                      <w:marRight w:val="-225"/>
                      <w:marTop w:val="0"/>
                      <w:marBottom w:val="0"/>
                      <w:divBdr>
                        <w:top w:val="none" w:sz="0" w:space="0" w:color="auto"/>
                        <w:left w:val="none" w:sz="0" w:space="0" w:color="auto"/>
                        <w:bottom w:val="none" w:sz="0" w:space="0" w:color="auto"/>
                        <w:right w:val="none" w:sz="0" w:space="0" w:color="auto"/>
                      </w:divBdr>
                      <w:divsChild>
                        <w:div w:id="1857502112">
                          <w:marLeft w:val="0"/>
                          <w:marRight w:val="0"/>
                          <w:marTop w:val="0"/>
                          <w:marBottom w:val="0"/>
                          <w:divBdr>
                            <w:top w:val="none" w:sz="0" w:space="0" w:color="auto"/>
                            <w:left w:val="none" w:sz="0" w:space="0" w:color="auto"/>
                            <w:bottom w:val="none" w:sz="0" w:space="0" w:color="auto"/>
                            <w:right w:val="none" w:sz="0" w:space="0" w:color="auto"/>
                          </w:divBdr>
                          <w:divsChild>
                            <w:div w:id="198010860">
                              <w:marLeft w:val="0"/>
                              <w:marRight w:val="0"/>
                              <w:marTop w:val="0"/>
                              <w:marBottom w:val="0"/>
                              <w:divBdr>
                                <w:top w:val="none" w:sz="0" w:space="0" w:color="auto"/>
                                <w:left w:val="none" w:sz="0" w:space="0" w:color="auto"/>
                                <w:bottom w:val="none" w:sz="0" w:space="0" w:color="auto"/>
                                <w:right w:val="none" w:sz="0" w:space="0" w:color="auto"/>
                              </w:divBdr>
                              <w:divsChild>
                                <w:div w:id="1264414501">
                                  <w:marLeft w:val="0"/>
                                  <w:marRight w:val="0"/>
                                  <w:marTop w:val="0"/>
                                  <w:marBottom w:val="0"/>
                                  <w:divBdr>
                                    <w:top w:val="none" w:sz="0" w:space="0" w:color="auto"/>
                                    <w:left w:val="none" w:sz="0" w:space="0" w:color="auto"/>
                                    <w:bottom w:val="none" w:sz="0" w:space="0" w:color="auto"/>
                                    <w:right w:val="none" w:sz="0" w:space="0" w:color="auto"/>
                                  </w:divBdr>
                                  <w:divsChild>
                                    <w:div w:id="1696691790">
                                      <w:marLeft w:val="0"/>
                                      <w:marRight w:val="0"/>
                                      <w:marTop w:val="0"/>
                                      <w:marBottom w:val="0"/>
                                      <w:divBdr>
                                        <w:top w:val="none" w:sz="0" w:space="0" w:color="auto"/>
                                        <w:left w:val="none" w:sz="0" w:space="0" w:color="auto"/>
                                        <w:bottom w:val="none" w:sz="0" w:space="0" w:color="auto"/>
                                        <w:right w:val="none" w:sz="0" w:space="0" w:color="auto"/>
                                      </w:divBdr>
                                      <w:divsChild>
                                        <w:div w:id="196380851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033269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7783165">
                                                  <w:marLeft w:val="0"/>
                                                  <w:marRight w:val="0"/>
                                                  <w:marTop w:val="0"/>
                                                  <w:marBottom w:val="0"/>
                                                  <w:divBdr>
                                                    <w:top w:val="none" w:sz="0" w:space="0" w:color="auto"/>
                                                    <w:left w:val="none" w:sz="0" w:space="0" w:color="auto"/>
                                                    <w:bottom w:val="none" w:sz="0" w:space="0" w:color="auto"/>
                                                    <w:right w:val="none" w:sz="0" w:space="0" w:color="auto"/>
                                                  </w:divBdr>
                                                  <w:divsChild>
                                                    <w:div w:id="13030029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28844625">
                                                  <w:marLeft w:val="0"/>
                                                  <w:marRight w:val="0"/>
                                                  <w:marTop w:val="0"/>
                                                  <w:marBottom w:val="0"/>
                                                  <w:divBdr>
                                                    <w:top w:val="none" w:sz="0" w:space="0" w:color="auto"/>
                                                    <w:left w:val="none" w:sz="0" w:space="0" w:color="auto"/>
                                                    <w:bottom w:val="none" w:sz="0" w:space="0" w:color="auto"/>
                                                    <w:right w:val="none" w:sz="0" w:space="0" w:color="auto"/>
                                                  </w:divBdr>
                                                  <w:divsChild>
                                                    <w:div w:id="10139934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862471">
      <w:bodyDiv w:val="1"/>
      <w:marLeft w:val="0"/>
      <w:marRight w:val="750"/>
      <w:marTop w:val="0"/>
      <w:marBottom w:val="0"/>
      <w:divBdr>
        <w:top w:val="none" w:sz="0" w:space="0" w:color="auto"/>
        <w:left w:val="none" w:sz="0" w:space="0" w:color="auto"/>
        <w:bottom w:val="none" w:sz="0" w:space="0" w:color="auto"/>
        <w:right w:val="none" w:sz="0" w:space="0" w:color="auto"/>
      </w:divBdr>
      <w:divsChild>
        <w:div w:id="2122609834">
          <w:marLeft w:val="0"/>
          <w:marRight w:val="0"/>
          <w:marTop w:val="0"/>
          <w:marBottom w:val="0"/>
          <w:divBdr>
            <w:top w:val="none" w:sz="0" w:space="0" w:color="auto"/>
            <w:left w:val="none" w:sz="0" w:space="0" w:color="auto"/>
            <w:bottom w:val="none" w:sz="0" w:space="0" w:color="auto"/>
            <w:right w:val="none" w:sz="0" w:space="0" w:color="auto"/>
          </w:divBdr>
          <w:divsChild>
            <w:div w:id="1423182595">
              <w:marLeft w:val="0"/>
              <w:marRight w:val="0"/>
              <w:marTop w:val="0"/>
              <w:marBottom w:val="0"/>
              <w:divBdr>
                <w:top w:val="none" w:sz="0" w:space="0" w:color="auto"/>
                <w:left w:val="none" w:sz="0" w:space="0" w:color="auto"/>
                <w:bottom w:val="none" w:sz="0" w:space="0" w:color="auto"/>
                <w:right w:val="none" w:sz="0" w:space="0" w:color="auto"/>
              </w:divBdr>
              <w:divsChild>
                <w:div w:id="969750370">
                  <w:marLeft w:val="0"/>
                  <w:marRight w:val="0"/>
                  <w:marTop w:val="0"/>
                  <w:marBottom w:val="0"/>
                  <w:divBdr>
                    <w:top w:val="none" w:sz="0" w:space="0" w:color="auto"/>
                    <w:left w:val="none" w:sz="0" w:space="0" w:color="auto"/>
                    <w:bottom w:val="none" w:sz="0" w:space="0" w:color="auto"/>
                    <w:right w:val="none" w:sz="0" w:space="0" w:color="auto"/>
                  </w:divBdr>
                  <w:divsChild>
                    <w:div w:id="1150898693">
                      <w:marLeft w:val="-225"/>
                      <w:marRight w:val="-225"/>
                      <w:marTop w:val="0"/>
                      <w:marBottom w:val="0"/>
                      <w:divBdr>
                        <w:top w:val="none" w:sz="0" w:space="0" w:color="auto"/>
                        <w:left w:val="none" w:sz="0" w:space="0" w:color="auto"/>
                        <w:bottom w:val="none" w:sz="0" w:space="0" w:color="auto"/>
                        <w:right w:val="none" w:sz="0" w:space="0" w:color="auto"/>
                      </w:divBdr>
                      <w:divsChild>
                        <w:div w:id="1897815058">
                          <w:marLeft w:val="0"/>
                          <w:marRight w:val="0"/>
                          <w:marTop w:val="0"/>
                          <w:marBottom w:val="0"/>
                          <w:divBdr>
                            <w:top w:val="none" w:sz="0" w:space="0" w:color="auto"/>
                            <w:left w:val="none" w:sz="0" w:space="0" w:color="auto"/>
                            <w:bottom w:val="none" w:sz="0" w:space="0" w:color="auto"/>
                            <w:right w:val="none" w:sz="0" w:space="0" w:color="auto"/>
                          </w:divBdr>
                          <w:divsChild>
                            <w:div w:id="1017075661">
                              <w:marLeft w:val="0"/>
                              <w:marRight w:val="0"/>
                              <w:marTop w:val="0"/>
                              <w:marBottom w:val="0"/>
                              <w:divBdr>
                                <w:top w:val="none" w:sz="0" w:space="0" w:color="auto"/>
                                <w:left w:val="none" w:sz="0" w:space="0" w:color="auto"/>
                                <w:bottom w:val="none" w:sz="0" w:space="0" w:color="auto"/>
                                <w:right w:val="none" w:sz="0" w:space="0" w:color="auto"/>
                              </w:divBdr>
                              <w:divsChild>
                                <w:div w:id="1388450755">
                                  <w:marLeft w:val="0"/>
                                  <w:marRight w:val="0"/>
                                  <w:marTop w:val="0"/>
                                  <w:marBottom w:val="0"/>
                                  <w:divBdr>
                                    <w:top w:val="none" w:sz="0" w:space="0" w:color="auto"/>
                                    <w:left w:val="none" w:sz="0" w:space="0" w:color="auto"/>
                                    <w:bottom w:val="none" w:sz="0" w:space="0" w:color="auto"/>
                                    <w:right w:val="none" w:sz="0" w:space="0" w:color="auto"/>
                                  </w:divBdr>
                                  <w:divsChild>
                                    <w:div w:id="1950352069">
                                      <w:marLeft w:val="0"/>
                                      <w:marRight w:val="0"/>
                                      <w:marTop w:val="0"/>
                                      <w:marBottom w:val="0"/>
                                      <w:divBdr>
                                        <w:top w:val="none" w:sz="0" w:space="0" w:color="auto"/>
                                        <w:left w:val="none" w:sz="0" w:space="0" w:color="auto"/>
                                        <w:bottom w:val="none" w:sz="0" w:space="0" w:color="auto"/>
                                        <w:right w:val="none" w:sz="0" w:space="0" w:color="auto"/>
                                      </w:divBdr>
                                      <w:divsChild>
                                        <w:div w:id="101523267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666989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17436147">
                                                  <w:marLeft w:val="0"/>
                                                  <w:marRight w:val="0"/>
                                                  <w:marTop w:val="0"/>
                                                  <w:marBottom w:val="0"/>
                                                  <w:divBdr>
                                                    <w:top w:val="none" w:sz="0" w:space="0" w:color="auto"/>
                                                    <w:left w:val="none" w:sz="0" w:space="0" w:color="auto"/>
                                                    <w:bottom w:val="none" w:sz="0" w:space="0" w:color="auto"/>
                                                    <w:right w:val="none" w:sz="0" w:space="0" w:color="auto"/>
                                                  </w:divBdr>
                                                  <w:divsChild>
                                                    <w:div w:id="495271544">
                                                      <w:marLeft w:val="0"/>
                                                      <w:marRight w:val="0"/>
                                                      <w:marTop w:val="0"/>
                                                      <w:marBottom w:val="0"/>
                                                      <w:divBdr>
                                                        <w:top w:val="none" w:sz="0" w:space="0" w:color="auto"/>
                                                        <w:left w:val="none" w:sz="0" w:space="0" w:color="auto"/>
                                                        <w:bottom w:val="none" w:sz="0" w:space="0" w:color="auto"/>
                                                        <w:right w:val="none" w:sz="0" w:space="0" w:color="auto"/>
                                                      </w:divBdr>
                                                      <w:divsChild>
                                                        <w:div w:id="9459599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3225709">
                                                      <w:marLeft w:val="0"/>
                                                      <w:marRight w:val="0"/>
                                                      <w:marTop w:val="0"/>
                                                      <w:marBottom w:val="0"/>
                                                      <w:divBdr>
                                                        <w:top w:val="none" w:sz="0" w:space="0" w:color="auto"/>
                                                        <w:left w:val="none" w:sz="0" w:space="0" w:color="auto"/>
                                                        <w:bottom w:val="none" w:sz="0" w:space="0" w:color="auto"/>
                                                        <w:right w:val="none" w:sz="0" w:space="0" w:color="auto"/>
                                                      </w:divBdr>
                                                      <w:divsChild>
                                                        <w:div w:id="7877731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900912">
      <w:bodyDiv w:val="1"/>
      <w:marLeft w:val="0"/>
      <w:marRight w:val="0"/>
      <w:marTop w:val="0"/>
      <w:marBottom w:val="0"/>
      <w:divBdr>
        <w:top w:val="none" w:sz="0" w:space="0" w:color="auto"/>
        <w:left w:val="none" w:sz="0" w:space="0" w:color="auto"/>
        <w:bottom w:val="none" w:sz="0" w:space="0" w:color="auto"/>
        <w:right w:val="none" w:sz="0" w:space="0" w:color="auto"/>
      </w:divBdr>
      <w:divsChild>
        <w:div w:id="1172373753">
          <w:marLeft w:val="0"/>
          <w:marRight w:val="0"/>
          <w:marTop w:val="0"/>
          <w:marBottom w:val="0"/>
          <w:divBdr>
            <w:top w:val="none" w:sz="0" w:space="0" w:color="auto"/>
            <w:left w:val="none" w:sz="0" w:space="0" w:color="auto"/>
            <w:bottom w:val="none" w:sz="0" w:space="0" w:color="auto"/>
            <w:right w:val="none" w:sz="0" w:space="0" w:color="auto"/>
          </w:divBdr>
          <w:divsChild>
            <w:div w:id="1208445975">
              <w:marLeft w:val="0"/>
              <w:marRight w:val="0"/>
              <w:marTop w:val="0"/>
              <w:marBottom w:val="0"/>
              <w:divBdr>
                <w:top w:val="none" w:sz="0" w:space="0" w:color="auto"/>
                <w:left w:val="none" w:sz="0" w:space="0" w:color="auto"/>
                <w:bottom w:val="none" w:sz="0" w:space="0" w:color="auto"/>
                <w:right w:val="none" w:sz="0" w:space="0" w:color="auto"/>
              </w:divBdr>
              <w:divsChild>
                <w:div w:id="2137134433">
                  <w:marLeft w:val="0"/>
                  <w:marRight w:val="0"/>
                  <w:marTop w:val="0"/>
                  <w:marBottom w:val="0"/>
                  <w:divBdr>
                    <w:top w:val="none" w:sz="0" w:space="0" w:color="auto"/>
                    <w:left w:val="none" w:sz="0" w:space="0" w:color="auto"/>
                    <w:bottom w:val="none" w:sz="0" w:space="0" w:color="auto"/>
                    <w:right w:val="none" w:sz="0" w:space="0" w:color="auto"/>
                  </w:divBdr>
                  <w:divsChild>
                    <w:div w:id="1203787945">
                      <w:marLeft w:val="0"/>
                      <w:marRight w:val="0"/>
                      <w:marTop w:val="0"/>
                      <w:marBottom w:val="0"/>
                      <w:divBdr>
                        <w:top w:val="none" w:sz="0" w:space="0" w:color="auto"/>
                        <w:left w:val="none" w:sz="0" w:space="0" w:color="auto"/>
                        <w:bottom w:val="none" w:sz="0" w:space="0" w:color="auto"/>
                        <w:right w:val="none" w:sz="0" w:space="0" w:color="auto"/>
                      </w:divBdr>
                      <w:divsChild>
                        <w:div w:id="2022856382">
                          <w:marLeft w:val="0"/>
                          <w:marRight w:val="0"/>
                          <w:marTop w:val="0"/>
                          <w:marBottom w:val="0"/>
                          <w:divBdr>
                            <w:top w:val="none" w:sz="0" w:space="0" w:color="auto"/>
                            <w:left w:val="none" w:sz="0" w:space="0" w:color="auto"/>
                            <w:bottom w:val="none" w:sz="0" w:space="0" w:color="auto"/>
                            <w:right w:val="none" w:sz="0" w:space="0" w:color="auto"/>
                          </w:divBdr>
                          <w:divsChild>
                            <w:div w:id="1387684464">
                              <w:marLeft w:val="0"/>
                              <w:marRight w:val="0"/>
                              <w:marTop w:val="0"/>
                              <w:marBottom w:val="0"/>
                              <w:divBdr>
                                <w:top w:val="none" w:sz="0" w:space="0" w:color="auto"/>
                                <w:left w:val="none" w:sz="0" w:space="0" w:color="auto"/>
                                <w:bottom w:val="none" w:sz="0" w:space="0" w:color="auto"/>
                                <w:right w:val="none" w:sz="0" w:space="0" w:color="auto"/>
                              </w:divBdr>
                              <w:divsChild>
                                <w:div w:id="1014304541">
                                  <w:marLeft w:val="0"/>
                                  <w:marRight w:val="0"/>
                                  <w:marTop w:val="0"/>
                                  <w:marBottom w:val="0"/>
                                  <w:divBdr>
                                    <w:top w:val="none" w:sz="0" w:space="0" w:color="auto"/>
                                    <w:left w:val="none" w:sz="0" w:space="0" w:color="auto"/>
                                    <w:bottom w:val="none" w:sz="0" w:space="0" w:color="auto"/>
                                    <w:right w:val="none" w:sz="0" w:space="0" w:color="auto"/>
                                  </w:divBdr>
                                  <w:divsChild>
                                    <w:div w:id="470293397">
                                      <w:marLeft w:val="0"/>
                                      <w:marRight w:val="0"/>
                                      <w:marTop w:val="0"/>
                                      <w:marBottom w:val="0"/>
                                      <w:divBdr>
                                        <w:top w:val="none" w:sz="0" w:space="0" w:color="auto"/>
                                        <w:left w:val="none" w:sz="0" w:space="0" w:color="auto"/>
                                        <w:bottom w:val="none" w:sz="0" w:space="0" w:color="auto"/>
                                        <w:right w:val="none" w:sz="0" w:space="0" w:color="auto"/>
                                      </w:divBdr>
                                      <w:divsChild>
                                        <w:div w:id="979074548">
                                          <w:marLeft w:val="0"/>
                                          <w:marRight w:val="0"/>
                                          <w:marTop w:val="0"/>
                                          <w:marBottom w:val="0"/>
                                          <w:divBdr>
                                            <w:top w:val="none" w:sz="0" w:space="0" w:color="auto"/>
                                            <w:left w:val="none" w:sz="0" w:space="0" w:color="auto"/>
                                            <w:bottom w:val="none" w:sz="0" w:space="0" w:color="auto"/>
                                            <w:right w:val="none" w:sz="0" w:space="0" w:color="auto"/>
                                          </w:divBdr>
                                          <w:divsChild>
                                            <w:div w:id="1784421489">
                                              <w:marLeft w:val="0"/>
                                              <w:marRight w:val="0"/>
                                              <w:marTop w:val="0"/>
                                              <w:marBottom w:val="0"/>
                                              <w:divBdr>
                                                <w:top w:val="none" w:sz="0" w:space="0" w:color="auto"/>
                                                <w:left w:val="none" w:sz="0" w:space="0" w:color="auto"/>
                                                <w:bottom w:val="none" w:sz="0" w:space="0" w:color="auto"/>
                                                <w:right w:val="none" w:sz="0" w:space="0" w:color="auto"/>
                                              </w:divBdr>
                                              <w:divsChild>
                                                <w:div w:id="463233150">
                                                  <w:marLeft w:val="0"/>
                                                  <w:marRight w:val="0"/>
                                                  <w:marTop w:val="0"/>
                                                  <w:marBottom w:val="0"/>
                                                  <w:divBdr>
                                                    <w:top w:val="none" w:sz="0" w:space="0" w:color="auto"/>
                                                    <w:left w:val="none" w:sz="0" w:space="0" w:color="auto"/>
                                                    <w:bottom w:val="none" w:sz="0" w:space="0" w:color="auto"/>
                                                    <w:right w:val="none" w:sz="0" w:space="0" w:color="auto"/>
                                                  </w:divBdr>
                                                  <w:divsChild>
                                                    <w:div w:id="1460411535">
                                                      <w:marLeft w:val="0"/>
                                                      <w:marRight w:val="0"/>
                                                      <w:marTop w:val="0"/>
                                                      <w:marBottom w:val="0"/>
                                                      <w:divBdr>
                                                        <w:top w:val="none" w:sz="0" w:space="0" w:color="auto"/>
                                                        <w:left w:val="none" w:sz="0" w:space="0" w:color="auto"/>
                                                        <w:bottom w:val="none" w:sz="0" w:space="0" w:color="auto"/>
                                                        <w:right w:val="none" w:sz="0" w:space="0" w:color="auto"/>
                                                      </w:divBdr>
                                                      <w:divsChild>
                                                        <w:div w:id="1877809429">
                                                          <w:marLeft w:val="0"/>
                                                          <w:marRight w:val="0"/>
                                                          <w:marTop w:val="0"/>
                                                          <w:marBottom w:val="0"/>
                                                          <w:divBdr>
                                                            <w:top w:val="none" w:sz="0" w:space="0" w:color="auto"/>
                                                            <w:left w:val="none" w:sz="0" w:space="0" w:color="auto"/>
                                                            <w:bottom w:val="none" w:sz="0" w:space="0" w:color="auto"/>
                                                            <w:right w:val="none" w:sz="0" w:space="0" w:color="auto"/>
                                                          </w:divBdr>
                                                          <w:divsChild>
                                                            <w:div w:id="1796676773">
                                                              <w:marLeft w:val="0"/>
                                                              <w:marRight w:val="0"/>
                                                              <w:marTop w:val="0"/>
                                                              <w:marBottom w:val="0"/>
                                                              <w:divBdr>
                                                                <w:top w:val="none" w:sz="0" w:space="0" w:color="auto"/>
                                                                <w:left w:val="none" w:sz="0" w:space="0" w:color="auto"/>
                                                                <w:bottom w:val="none" w:sz="0" w:space="0" w:color="auto"/>
                                                                <w:right w:val="none" w:sz="0" w:space="0" w:color="auto"/>
                                                              </w:divBdr>
                                                              <w:divsChild>
                                                                <w:div w:id="989090875">
                                                                  <w:marLeft w:val="0"/>
                                                                  <w:marRight w:val="0"/>
                                                                  <w:marTop w:val="0"/>
                                                                  <w:marBottom w:val="0"/>
                                                                  <w:divBdr>
                                                                    <w:top w:val="none" w:sz="0" w:space="0" w:color="auto"/>
                                                                    <w:left w:val="none" w:sz="0" w:space="0" w:color="auto"/>
                                                                    <w:bottom w:val="none" w:sz="0" w:space="0" w:color="auto"/>
                                                                    <w:right w:val="none" w:sz="0" w:space="0" w:color="auto"/>
                                                                  </w:divBdr>
                                                                </w:div>
                                                              </w:divsChild>
                                                            </w:div>
                                                            <w:div w:id="72168689">
                                                              <w:marLeft w:val="0"/>
                                                              <w:marRight w:val="0"/>
                                                              <w:marTop w:val="0"/>
                                                              <w:marBottom w:val="0"/>
                                                              <w:divBdr>
                                                                <w:top w:val="none" w:sz="0" w:space="0" w:color="auto"/>
                                                                <w:left w:val="none" w:sz="0" w:space="0" w:color="auto"/>
                                                                <w:bottom w:val="none" w:sz="0" w:space="0" w:color="auto"/>
                                                                <w:right w:val="none" w:sz="0" w:space="0" w:color="auto"/>
                                                              </w:divBdr>
                                                              <w:divsChild>
                                                                <w:div w:id="1791433797">
                                                                  <w:marLeft w:val="0"/>
                                                                  <w:marRight w:val="0"/>
                                                                  <w:marTop w:val="0"/>
                                                                  <w:marBottom w:val="0"/>
                                                                  <w:divBdr>
                                                                    <w:top w:val="none" w:sz="0" w:space="0" w:color="auto"/>
                                                                    <w:left w:val="none" w:sz="0" w:space="0" w:color="auto"/>
                                                                    <w:bottom w:val="none" w:sz="0" w:space="0" w:color="auto"/>
                                                                    <w:right w:val="none" w:sz="0" w:space="0" w:color="auto"/>
                                                                  </w:divBdr>
                                                                </w:div>
                                                              </w:divsChild>
                                                            </w:div>
                                                            <w:div w:id="1980720979">
                                                              <w:marLeft w:val="0"/>
                                                              <w:marRight w:val="0"/>
                                                              <w:marTop w:val="0"/>
                                                              <w:marBottom w:val="0"/>
                                                              <w:divBdr>
                                                                <w:top w:val="none" w:sz="0" w:space="0" w:color="auto"/>
                                                                <w:left w:val="none" w:sz="0" w:space="0" w:color="auto"/>
                                                                <w:bottom w:val="none" w:sz="0" w:space="0" w:color="auto"/>
                                                                <w:right w:val="none" w:sz="0" w:space="0" w:color="auto"/>
                                                              </w:divBdr>
                                                              <w:divsChild>
                                                                <w:div w:id="453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3896182">
      <w:bodyDiv w:val="1"/>
      <w:marLeft w:val="0"/>
      <w:marRight w:val="0"/>
      <w:marTop w:val="0"/>
      <w:marBottom w:val="0"/>
      <w:divBdr>
        <w:top w:val="none" w:sz="0" w:space="0" w:color="auto"/>
        <w:left w:val="none" w:sz="0" w:space="0" w:color="auto"/>
        <w:bottom w:val="none" w:sz="0" w:space="0" w:color="auto"/>
        <w:right w:val="none" w:sz="0" w:space="0" w:color="auto"/>
      </w:divBdr>
    </w:div>
    <w:div w:id="1414276203">
      <w:bodyDiv w:val="1"/>
      <w:marLeft w:val="0"/>
      <w:marRight w:val="0"/>
      <w:marTop w:val="0"/>
      <w:marBottom w:val="0"/>
      <w:divBdr>
        <w:top w:val="none" w:sz="0" w:space="0" w:color="auto"/>
        <w:left w:val="none" w:sz="0" w:space="0" w:color="auto"/>
        <w:bottom w:val="none" w:sz="0" w:space="0" w:color="auto"/>
        <w:right w:val="none" w:sz="0" w:space="0" w:color="auto"/>
      </w:divBdr>
    </w:div>
    <w:div w:id="1586451485">
      <w:bodyDiv w:val="1"/>
      <w:marLeft w:val="0"/>
      <w:marRight w:val="0"/>
      <w:marTop w:val="0"/>
      <w:marBottom w:val="0"/>
      <w:divBdr>
        <w:top w:val="none" w:sz="0" w:space="0" w:color="auto"/>
        <w:left w:val="none" w:sz="0" w:space="0" w:color="auto"/>
        <w:bottom w:val="none" w:sz="0" w:space="0" w:color="auto"/>
        <w:right w:val="none" w:sz="0" w:space="0" w:color="auto"/>
      </w:divBdr>
    </w:div>
    <w:div w:id="1629897837">
      <w:bodyDiv w:val="1"/>
      <w:marLeft w:val="0"/>
      <w:marRight w:val="0"/>
      <w:marTop w:val="0"/>
      <w:marBottom w:val="0"/>
      <w:divBdr>
        <w:top w:val="none" w:sz="0" w:space="0" w:color="auto"/>
        <w:left w:val="none" w:sz="0" w:space="0" w:color="auto"/>
        <w:bottom w:val="none" w:sz="0" w:space="0" w:color="auto"/>
        <w:right w:val="none" w:sz="0" w:space="0" w:color="auto"/>
      </w:divBdr>
    </w:div>
    <w:div w:id="1643777370">
      <w:bodyDiv w:val="1"/>
      <w:marLeft w:val="0"/>
      <w:marRight w:val="0"/>
      <w:marTop w:val="0"/>
      <w:marBottom w:val="0"/>
      <w:divBdr>
        <w:top w:val="none" w:sz="0" w:space="0" w:color="auto"/>
        <w:left w:val="none" w:sz="0" w:space="0" w:color="auto"/>
        <w:bottom w:val="none" w:sz="0" w:space="0" w:color="auto"/>
        <w:right w:val="none" w:sz="0" w:space="0" w:color="auto"/>
      </w:divBdr>
    </w:div>
    <w:div w:id="1840122249">
      <w:bodyDiv w:val="1"/>
      <w:marLeft w:val="0"/>
      <w:marRight w:val="750"/>
      <w:marTop w:val="0"/>
      <w:marBottom w:val="0"/>
      <w:divBdr>
        <w:top w:val="none" w:sz="0" w:space="0" w:color="auto"/>
        <w:left w:val="none" w:sz="0" w:space="0" w:color="auto"/>
        <w:bottom w:val="none" w:sz="0" w:space="0" w:color="auto"/>
        <w:right w:val="none" w:sz="0" w:space="0" w:color="auto"/>
      </w:divBdr>
      <w:divsChild>
        <w:div w:id="131169161">
          <w:marLeft w:val="0"/>
          <w:marRight w:val="0"/>
          <w:marTop w:val="0"/>
          <w:marBottom w:val="0"/>
          <w:divBdr>
            <w:top w:val="none" w:sz="0" w:space="0" w:color="auto"/>
            <w:left w:val="none" w:sz="0" w:space="0" w:color="auto"/>
            <w:bottom w:val="none" w:sz="0" w:space="0" w:color="auto"/>
            <w:right w:val="none" w:sz="0" w:space="0" w:color="auto"/>
          </w:divBdr>
          <w:divsChild>
            <w:div w:id="1083916116">
              <w:marLeft w:val="0"/>
              <w:marRight w:val="0"/>
              <w:marTop w:val="0"/>
              <w:marBottom w:val="0"/>
              <w:divBdr>
                <w:top w:val="none" w:sz="0" w:space="0" w:color="auto"/>
                <w:left w:val="none" w:sz="0" w:space="0" w:color="auto"/>
                <w:bottom w:val="none" w:sz="0" w:space="0" w:color="auto"/>
                <w:right w:val="none" w:sz="0" w:space="0" w:color="auto"/>
              </w:divBdr>
              <w:divsChild>
                <w:div w:id="2100130772">
                  <w:marLeft w:val="0"/>
                  <w:marRight w:val="0"/>
                  <w:marTop w:val="0"/>
                  <w:marBottom w:val="0"/>
                  <w:divBdr>
                    <w:top w:val="none" w:sz="0" w:space="0" w:color="auto"/>
                    <w:left w:val="none" w:sz="0" w:space="0" w:color="auto"/>
                    <w:bottom w:val="none" w:sz="0" w:space="0" w:color="auto"/>
                    <w:right w:val="none" w:sz="0" w:space="0" w:color="auto"/>
                  </w:divBdr>
                  <w:divsChild>
                    <w:div w:id="400638453">
                      <w:marLeft w:val="-225"/>
                      <w:marRight w:val="-225"/>
                      <w:marTop w:val="0"/>
                      <w:marBottom w:val="0"/>
                      <w:divBdr>
                        <w:top w:val="none" w:sz="0" w:space="0" w:color="auto"/>
                        <w:left w:val="none" w:sz="0" w:space="0" w:color="auto"/>
                        <w:bottom w:val="none" w:sz="0" w:space="0" w:color="auto"/>
                        <w:right w:val="none" w:sz="0" w:space="0" w:color="auto"/>
                      </w:divBdr>
                      <w:divsChild>
                        <w:div w:id="775902314">
                          <w:marLeft w:val="0"/>
                          <w:marRight w:val="0"/>
                          <w:marTop w:val="0"/>
                          <w:marBottom w:val="0"/>
                          <w:divBdr>
                            <w:top w:val="none" w:sz="0" w:space="0" w:color="auto"/>
                            <w:left w:val="none" w:sz="0" w:space="0" w:color="auto"/>
                            <w:bottom w:val="none" w:sz="0" w:space="0" w:color="auto"/>
                            <w:right w:val="none" w:sz="0" w:space="0" w:color="auto"/>
                          </w:divBdr>
                          <w:divsChild>
                            <w:div w:id="1828671485">
                              <w:marLeft w:val="0"/>
                              <w:marRight w:val="0"/>
                              <w:marTop w:val="0"/>
                              <w:marBottom w:val="0"/>
                              <w:divBdr>
                                <w:top w:val="none" w:sz="0" w:space="0" w:color="auto"/>
                                <w:left w:val="none" w:sz="0" w:space="0" w:color="auto"/>
                                <w:bottom w:val="none" w:sz="0" w:space="0" w:color="auto"/>
                                <w:right w:val="none" w:sz="0" w:space="0" w:color="auto"/>
                              </w:divBdr>
                              <w:divsChild>
                                <w:div w:id="1372346127">
                                  <w:marLeft w:val="0"/>
                                  <w:marRight w:val="0"/>
                                  <w:marTop w:val="0"/>
                                  <w:marBottom w:val="0"/>
                                  <w:divBdr>
                                    <w:top w:val="none" w:sz="0" w:space="0" w:color="auto"/>
                                    <w:left w:val="none" w:sz="0" w:space="0" w:color="auto"/>
                                    <w:bottom w:val="none" w:sz="0" w:space="0" w:color="auto"/>
                                    <w:right w:val="none" w:sz="0" w:space="0" w:color="auto"/>
                                  </w:divBdr>
                                  <w:divsChild>
                                    <w:div w:id="1779594497">
                                      <w:marLeft w:val="0"/>
                                      <w:marRight w:val="0"/>
                                      <w:marTop w:val="0"/>
                                      <w:marBottom w:val="0"/>
                                      <w:divBdr>
                                        <w:top w:val="none" w:sz="0" w:space="0" w:color="auto"/>
                                        <w:left w:val="none" w:sz="0" w:space="0" w:color="auto"/>
                                        <w:bottom w:val="none" w:sz="0" w:space="0" w:color="auto"/>
                                        <w:right w:val="none" w:sz="0" w:space="0" w:color="auto"/>
                                      </w:divBdr>
                                      <w:divsChild>
                                        <w:div w:id="130554888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864467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13947874">
                                                  <w:marLeft w:val="0"/>
                                                  <w:marRight w:val="0"/>
                                                  <w:marTop w:val="0"/>
                                                  <w:marBottom w:val="0"/>
                                                  <w:divBdr>
                                                    <w:top w:val="none" w:sz="0" w:space="0" w:color="auto"/>
                                                    <w:left w:val="none" w:sz="0" w:space="0" w:color="auto"/>
                                                    <w:bottom w:val="none" w:sz="0" w:space="0" w:color="auto"/>
                                                    <w:right w:val="none" w:sz="0" w:space="0" w:color="auto"/>
                                                  </w:divBdr>
                                                  <w:divsChild>
                                                    <w:div w:id="14001780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17167303">
                                                  <w:marLeft w:val="0"/>
                                                  <w:marRight w:val="0"/>
                                                  <w:marTop w:val="0"/>
                                                  <w:marBottom w:val="0"/>
                                                  <w:divBdr>
                                                    <w:top w:val="none" w:sz="0" w:space="0" w:color="auto"/>
                                                    <w:left w:val="none" w:sz="0" w:space="0" w:color="auto"/>
                                                    <w:bottom w:val="none" w:sz="0" w:space="0" w:color="auto"/>
                                                    <w:right w:val="none" w:sz="0" w:space="0" w:color="auto"/>
                                                  </w:divBdr>
                                                  <w:divsChild>
                                                    <w:div w:id="289827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7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nswfairtrading.nsw.gov.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egislation.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irtrading.nsw.gov.au/ftw/copyright.page"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egislation.nsw.gov.au" TargetMode="External"/><Relationship Id="rId20" Type="http://schemas.openxmlformats.org/officeDocument/2006/relationships/hyperlink" Target="http://www.legislation.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fairtrading.nsw.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fairtrading.nsw.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F2FF-3C0B-45FD-8D2C-8CBF0612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2748</Words>
  <Characters>15667</Characters>
  <Application>Microsoft Office Word</Application>
  <DocSecurity>0</DocSecurity>
  <Lines>130</Lines>
  <Paragraphs>36</Paragraphs>
  <ScaleCrop>false</ScaleCrop>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bond guidelines and schedule</dc:title>
  <dc:creator/>
  <cp:lastModifiedBy/>
  <cp:revision>1</cp:revision>
  <dcterms:created xsi:type="dcterms:W3CDTF">2017-12-21T00:27:00Z</dcterms:created>
  <dcterms:modified xsi:type="dcterms:W3CDTF">2017-12-21T00:28:00Z</dcterms:modified>
</cp:coreProperties>
</file>